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30780" w:rsidRDefault="000258A6" w14:paraId="00000001" w14:textId="77777777">
      <w:pPr>
        <w:pStyle w:val="Normal0"/>
        <w:widowControl w:val="0"/>
        <w:spacing w:after="0"/>
        <w:jc w:val="center"/>
        <w:rPr>
          <w:rFonts w:ascii="Calibri" w:hAnsi="Calibri" w:eastAsia="Calibri" w:cs="Calibri"/>
          <w:b/>
          <w:sz w:val="72"/>
          <w:szCs w:val="72"/>
          <w:u w:val="single"/>
        </w:rPr>
      </w:pPr>
      <w:r>
        <w:rPr>
          <w:rFonts w:ascii="Calibri" w:hAnsi="Calibri" w:eastAsia="Calibri" w:cs="Calibri"/>
          <w:b/>
          <w:sz w:val="72"/>
          <w:szCs w:val="72"/>
          <w:u w:val="single"/>
        </w:rPr>
        <w:t>Procedure 12</w:t>
      </w:r>
    </w:p>
    <w:p w:rsidR="00430780" w:rsidRDefault="00430780" w14:paraId="00000002" w14:textId="77777777">
      <w:pPr>
        <w:pStyle w:val="Normal0"/>
        <w:widowControl w:val="0"/>
        <w:spacing w:after="200" w:line="360" w:lineRule="auto"/>
        <w:rPr>
          <w:rFonts w:ascii="Calibri" w:hAnsi="Calibri" w:eastAsia="Calibri" w:cs="Calibri"/>
        </w:rPr>
      </w:pPr>
    </w:p>
    <w:p w:rsidR="00430780" w:rsidRDefault="000258A6" w14:paraId="00000003" w14:textId="77777777">
      <w:pPr>
        <w:pStyle w:val="Normal0"/>
        <w:widowControl w:val="0"/>
        <w:spacing w:after="200" w:line="360" w:lineRule="auto"/>
        <w:jc w:val="center"/>
        <w:rPr>
          <w:rFonts w:ascii="Calibri" w:hAnsi="Calibri" w:eastAsia="Calibri" w:cs="Calibri"/>
          <w:b/>
          <w:sz w:val="72"/>
          <w:szCs w:val="72"/>
        </w:rPr>
      </w:pPr>
      <w:r>
        <w:rPr>
          <w:rFonts w:ascii="Calibri" w:hAnsi="Calibri" w:eastAsia="Calibri" w:cs="Calibri"/>
          <w:b/>
          <w:sz w:val="72"/>
          <w:szCs w:val="72"/>
        </w:rPr>
        <w:t>Logging and Monitoring policy</w:t>
      </w:r>
    </w:p>
    <w:p w:rsidR="00430780" w:rsidRDefault="000258A6" w14:paraId="00000004" w14:textId="77777777">
      <w:pPr>
        <w:pStyle w:val="Normal0"/>
        <w:widowControl w:val="0"/>
        <w:spacing w:after="0"/>
        <w:jc w:val="center"/>
        <w:rPr>
          <w:rFonts w:ascii="Calibri" w:hAnsi="Calibri" w:eastAsia="Calibri" w:cs="Calibri"/>
          <w:sz w:val="40"/>
          <w:szCs w:val="40"/>
        </w:rPr>
      </w:pPr>
      <w:r>
        <w:rPr>
          <w:rFonts w:ascii="Calibri" w:hAnsi="Calibri" w:eastAsia="Calibri" w:cs="Calibri"/>
          <w:sz w:val="40"/>
          <w:szCs w:val="40"/>
        </w:rPr>
        <w:t>Version: 1.0</w:t>
      </w:r>
    </w:p>
    <w:p w:rsidR="00430780" w:rsidRDefault="00430780" w14:paraId="00000005" w14:textId="77777777">
      <w:pPr>
        <w:pStyle w:val="Normal0"/>
        <w:widowControl w:val="0"/>
        <w:spacing w:after="0"/>
        <w:jc w:val="center"/>
        <w:rPr>
          <w:rFonts w:ascii="Calibri" w:hAnsi="Calibri" w:eastAsia="Calibri" w:cs="Calibri"/>
          <w:sz w:val="24"/>
          <w:szCs w:val="24"/>
        </w:rPr>
      </w:pPr>
    </w:p>
    <w:p w:rsidR="00430780" w:rsidP="48BBA0AE" w:rsidRDefault="000258A6" w14:paraId="57351D2A" w14:textId="15976DD5">
      <w:pPr>
        <w:pStyle w:val="Normal0"/>
        <w:widowControl w:val="0"/>
        <w:spacing w:after="0"/>
        <w:jc w:val="center"/>
        <w:rPr>
          <w:rFonts w:ascii="Calibri" w:hAnsi="Calibri" w:eastAsia="Calibri" w:cs="Calibri"/>
          <w:sz w:val="24"/>
          <w:szCs w:val="24"/>
        </w:rPr>
      </w:pPr>
      <w:r w:rsidR="000258A6">
        <w:drawing>
          <wp:inline wp14:editId="019ABA39" wp14:anchorId="3EC0AB4E">
            <wp:extent cx="1533525" cy="361950"/>
            <wp:effectExtent l="0" t="0" r="0" b="0"/>
            <wp:docPr id="1698653142" name="image1.png"/>
            <wp:cNvGraphicFramePr/>
            <a:graphic>
              <a:graphicData xmlns:a="http://schemas.openxmlformats.org/drawingml/2006/main" uri="http://schemas.openxmlformats.org/drawingml/2006/picture">
                <pic:pic xmlns:pic="http://schemas.openxmlformats.org/drawingml/2006/picture">
                  <pic:nvPicPr>
                    <pic:cNvPr id="0" name="image1.png"/>
                    <pic:cNvPicPr preferRelativeResize="0"/>
                  </pic:nvPicPr>
                  <pic:blipFill>
                    <a:blip xmlns:r="http://schemas.openxmlformats.org/officeDocument/2006/relationships" r:embed="rId11"/>
                    <a:srcRect/>
                    <a:stretch>
                      <a:fillRect/>
                    </a:stretch>
                  </pic:blipFill>
                  <pic:spPr>
                    <a:xfrm>
                      <a:off x="0" y="0"/>
                      <a:ext cx="1533525" cy="361950"/>
                    </a:xfrm>
                    <a:prstGeom prst="rect">
                      <a:avLst/>
                    </a:prstGeom>
                    <a:ln/>
                  </pic:spPr>
                </pic:pic>
              </a:graphicData>
            </a:graphic>
          </wp:inline>
        </w:drawing>
      </w:r>
      <w:r w:rsidRPr="48BBA0AE" w:rsidR="000258A6">
        <w:rPr>
          <w:rFonts w:ascii="Calibri" w:hAnsi="Calibri" w:eastAsia="Calibri" w:cs="Calibri"/>
          <w:color w:val="000000" w:themeColor="text1" w:themeTint="FF" w:themeShade="FF"/>
        </w:rPr>
        <w:t xml:space="preserve"> </w:t>
      </w:r>
    </w:p>
    <w:p w:rsidR="00430780" w:rsidP="48BBA0AE" w:rsidRDefault="000258A6" w14:paraId="77387580" w14:textId="59344E26">
      <w:pPr>
        <w:widowControl w:val="0"/>
        <w:spacing w:after="0" w:line="36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p>
    <w:p w:rsidR="00430780" w:rsidP="48BBA0AE" w:rsidRDefault="000258A6" w14:paraId="2755570C" w14:textId="69140047">
      <w:pPr>
        <w:widowControl w:val="0"/>
        <w:spacing w:after="0" w:line="36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8BBA0AE" w:rsidR="3B2FEB78">
        <w:rPr>
          <w:rFonts w:ascii="Calibri" w:hAnsi="Calibri" w:eastAsia="Calibri" w:cs="Calibri"/>
          <w:b w:val="0"/>
          <w:bCs w:val="0"/>
          <w:i w:val="0"/>
          <w:iCs w:val="0"/>
          <w:caps w:val="0"/>
          <w:smallCaps w:val="0"/>
          <w:noProof w:val="0"/>
          <w:color w:val="000000" w:themeColor="text1" w:themeTint="FF" w:themeShade="FF"/>
          <w:sz w:val="24"/>
          <w:szCs w:val="24"/>
          <w:lang w:val="en-US"/>
        </w:rPr>
        <w:t>Document Revision History:</w:t>
      </w:r>
    </w:p>
    <w:p w:rsidR="00430780" w:rsidP="48BBA0AE" w:rsidRDefault="000258A6" w14:paraId="6680ABC2" w14:textId="02D5B843">
      <w:pPr>
        <w:widowControl w:val="0"/>
        <w:spacing w:after="0" w:line="360" w:lineRule="auto"/>
        <w:jc w:val="center"/>
        <w:rPr>
          <w:rFonts w:ascii="Calibri" w:hAnsi="Calibri" w:eastAsia="Calibri" w:cs="Calibri"/>
          <w:b w:val="0"/>
          <w:bCs w:val="0"/>
          <w:i w:val="0"/>
          <w:iCs w:val="0"/>
          <w:caps w:val="0"/>
          <w:smallCaps w:val="0"/>
          <w:noProof w:val="0"/>
          <w:color w:val="000000" w:themeColor="text1" w:themeTint="FF" w:themeShade="FF"/>
          <w:sz w:val="32"/>
          <w:szCs w:val="32"/>
          <w:lang w:val="en-US"/>
        </w:rPr>
      </w:pP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1650"/>
        <w:gridCol w:w="1845"/>
        <w:gridCol w:w="1935"/>
        <w:gridCol w:w="1710"/>
        <w:gridCol w:w="2250"/>
      </w:tblGrid>
      <w:tr w:rsidR="48BBA0AE" w:rsidTr="48BBA0AE" w14:paraId="795E22DB">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left w:w="90" w:type="dxa"/>
              <w:right w:w="90" w:type="dxa"/>
            </w:tcMar>
            <w:vAlign w:val="top"/>
          </w:tcPr>
          <w:p w:rsidR="48BBA0AE" w:rsidP="48BBA0AE" w:rsidRDefault="48BBA0AE" w14:paraId="1070DB34" w14:textId="54D9140F">
            <w:pPr>
              <w:jc w:val="center"/>
              <w:rPr>
                <w:rFonts w:ascii="Calibri" w:hAnsi="Calibri" w:eastAsia="Calibri" w:cs="Calibri"/>
                <w:b w:val="0"/>
                <w:bCs w:val="0"/>
                <w:i w:val="0"/>
                <w:iCs w:val="0"/>
                <w:sz w:val="24"/>
                <w:szCs w:val="24"/>
              </w:rPr>
            </w:pPr>
            <w:r w:rsidRPr="48BBA0AE" w:rsidR="48BBA0AE">
              <w:rPr>
                <w:rFonts w:ascii="Calibri" w:hAnsi="Calibri" w:eastAsia="Calibri" w:cs="Calibri"/>
                <w:b w:val="1"/>
                <w:bCs w:val="1"/>
                <w:i w:val="0"/>
                <w:iCs w:val="0"/>
                <w:sz w:val="24"/>
                <w:szCs w:val="24"/>
                <w:lang w:val="en-US"/>
              </w:rPr>
              <w:t>AUTHOR</w:t>
            </w:r>
          </w:p>
        </w:tc>
        <w:tc>
          <w:tcPr>
            <w:tcW w:w="184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left w:w="90" w:type="dxa"/>
              <w:right w:w="90" w:type="dxa"/>
            </w:tcMar>
            <w:vAlign w:val="top"/>
          </w:tcPr>
          <w:p w:rsidR="48BBA0AE" w:rsidP="48BBA0AE" w:rsidRDefault="48BBA0AE" w14:paraId="1F83D87C" w14:textId="32B8A741">
            <w:pPr>
              <w:jc w:val="center"/>
              <w:rPr>
                <w:rFonts w:ascii="Calibri" w:hAnsi="Calibri" w:eastAsia="Calibri" w:cs="Calibri"/>
                <w:b w:val="0"/>
                <w:bCs w:val="0"/>
                <w:i w:val="0"/>
                <w:iCs w:val="0"/>
                <w:sz w:val="24"/>
                <w:szCs w:val="24"/>
              </w:rPr>
            </w:pPr>
            <w:r w:rsidRPr="48BBA0AE" w:rsidR="48BBA0AE">
              <w:rPr>
                <w:rFonts w:ascii="Calibri" w:hAnsi="Calibri" w:eastAsia="Calibri" w:cs="Calibri"/>
                <w:b w:val="1"/>
                <w:bCs w:val="1"/>
                <w:i w:val="0"/>
                <w:iCs w:val="0"/>
                <w:sz w:val="24"/>
                <w:szCs w:val="24"/>
                <w:lang w:val="en-US"/>
              </w:rPr>
              <w:t>REVISION</w:t>
            </w:r>
          </w:p>
        </w:tc>
        <w:tc>
          <w:tcPr>
            <w:tcW w:w="193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left w:w="90" w:type="dxa"/>
              <w:right w:w="90" w:type="dxa"/>
            </w:tcMar>
            <w:vAlign w:val="top"/>
          </w:tcPr>
          <w:p w:rsidR="48BBA0AE" w:rsidP="48BBA0AE" w:rsidRDefault="48BBA0AE" w14:paraId="03D9B7D7" w14:textId="7F5A3A47">
            <w:pPr>
              <w:jc w:val="center"/>
              <w:rPr>
                <w:rFonts w:ascii="Calibri" w:hAnsi="Calibri" w:eastAsia="Calibri" w:cs="Calibri"/>
                <w:b w:val="0"/>
                <w:bCs w:val="0"/>
                <w:i w:val="0"/>
                <w:iCs w:val="0"/>
                <w:sz w:val="24"/>
                <w:szCs w:val="24"/>
              </w:rPr>
            </w:pPr>
            <w:r w:rsidRPr="48BBA0AE" w:rsidR="48BBA0AE">
              <w:rPr>
                <w:rFonts w:ascii="Calibri" w:hAnsi="Calibri" w:eastAsia="Calibri" w:cs="Calibri"/>
                <w:b w:val="1"/>
                <w:bCs w:val="1"/>
                <w:i w:val="0"/>
                <w:iCs w:val="0"/>
                <w:sz w:val="24"/>
                <w:szCs w:val="24"/>
                <w:lang w:val="en-US"/>
              </w:rPr>
              <w:t>COMMENTS</w:t>
            </w:r>
          </w:p>
        </w:tc>
        <w:tc>
          <w:tcPr>
            <w:tcW w:w="171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left w:w="90" w:type="dxa"/>
              <w:right w:w="90" w:type="dxa"/>
            </w:tcMar>
            <w:vAlign w:val="top"/>
          </w:tcPr>
          <w:p w:rsidR="48BBA0AE" w:rsidP="48BBA0AE" w:rsidRDefault="48BBA0AE" w14:paraId="563E6B71" w14:textId="25201380">
            <w:pPr>
              <w:jc w:val="center"/>
              <w:rPr>
                <w:rFonts w:ascii="Calibri" w:hAnsi="Calibri" w:eastAsia="Calibri" w:cs="Calibri"/>
                <w:b w:val="0"/>
                <w:bCs w:val="0"/>
                <w:i w:val="0"/>
                <w:iCs w:val="0"/>
                <w:sz w:val="24"/>
                <w:szCs w:val="24"/>
              </w:rPr>
            </w:pPr>
            <w:r w:rsidRPr="48BBA0AE" w:rsidR="48BBA0AE">
              <w:rPr>
                <w:rFonts w:ascii="Calibri" w:hAnsi="Calibri" w:eastAsia="Calibri" w:cs="Calibri"/>
                <w:b w:val="1"/>
                <w:bCs w:val="1"/>
                <w:i w:val="0"/>
                <w:iCs w:val="0"/>
                <w:sz w:val="24"/>
                <w:szCs w:val="24"/>
                <w:lang w:val="en-US"/>
              </w:rPr>
              <w:t xml:space="preserve">DATE </w:t>
            </w:r>
          </w:p>
        </w:tc>
        <w:tc>
          <w:tcPr>
            <w:tcW w:w="225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left w:w="90" w:type="dxa"/>
              <w:right w:w="90" w:type="dxa"/>
            </w:tcMar>
            <w:vAlign w:val="top"/>
          </w:tcPr>
          <w:p w:rsidR="48BBA0AE" w:rsidP="48BBA0AE" w:rsidRDefault="48BBA0AE" w14:paraId="32BF5940" w14:textId="52F225D0">
            <w:pPr>
              <w:jc w:val="center"/>
              <w:rPr>
                <w:rFonts w:ascii="Calibri" w:hAnsi="Calibri" w:eastAsia="Calibri" w:cs="Calibri"/>
                <w:b w:val="0"/>
                <w:bCs w:val="0"/>
                <w:i w:val="0"/>
                <w:iCs w:val="0"/>
                <w:sz w:val="24"/>
                <w:szCs w:val="24"/>
              </w:rPr>
            </w:pPr>
            <w:r w:rsidRPr="48BBA0AE" w:rsidR="48BBA0AE">
              <w:rPr>
                <w:rFonts w:ascii="Calibri" w:hAnsi="Calibri" w:eastAsia="Calibri" w:cs="Calibri"/>
                <w:b w:val="1"/>
                <w:bCs w:val="1"/>
                <w:i w:val="0"/>
                <w:iCs w:val="0"/>
                <w:sz w:val="24"/>
                <w:szCs w:val="24"/>
                <w:lang w:val="en-US"/>
              </w:rPr>
              <w:t>Next Review</w:t>
            </w:r>
          </w:p>
        </w:tc>
      </w:tr>
      <w:tr w:rsidR="48BBA0AE" w:rsidTr="48BBA0AE" w14:paraId="374E2386">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20B8E03A" w14:textId="02D80326">
            <w:pPr>
              <w:jc w:val="center"/>
              <w:rPr>
                <w:rFonts w:ascii="Calibri" w:hAnsi="Calibri" w:eastAsia="Calibri" w:cs="Calibri"/>
                <w:b w:val="0"/>
                <w:bCs w:val="0"/>
                <w:i w:val="0"/>
                <w:iCs w:val="0"/>
                <w:sz w:val="24"/>
                <w:szCs w:val="24"/>
              </w:rPr>
            </w:pPr>
            <w:r w:rsidRPr="48BBA0AE" w:rsidR="48BBA0AE">
              <w:rPr>
                <w:rFonts w:ascii="Calibri" w:hAnsi="Calibri" w:eastAsia="Calibri" w:cs="Calibri"/>
                <w:b w:val="0"/>
                <w:bCs w:val="0"/>
                <w:i w:val="0"/>
                <w:iCs w:val="0"/>
                <w:sz w:val="24"/>
                <w:szCs w:val="24"/>
                <w:lang w:val="en-US"/>
              </w:rPr>
              <w:t>Mor Aroeti</w:t>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46F1104B" w14:textId="37AAA717">
            <w:pPr>
              <w:ind w:left="34"/>
              <w:jc w:val="center"/>
              <w:rPr>
                <w:rFonts w:ascii="Calibri" w:hAnsi="Calibri" w:eastAsia="Calibri" w:cs="Calibri"/>
                <w:b w:val="0"/>
                <w:bCs w:val="0"/>
                <w:i w:val="0"/>
                <w:iCs w:val="0"/>
                <w:sz w:val="24"/>
                <w:szCs w:val="24"/>
              </w:rPr>
            </w:pPr>
            <w:r w:rsidRPr="48BBA0AE" w:rsidR="48BBA0AE">
              <w:rPr>
                <w:rFonts w:ascii="Calibri" w:hAnsi="Calibri" w:eastAsia="Calibri" w:cs="Calibri"/>
                <w:b w:val="0"/>
                <w:bCs w:val="0"/>
                <w:i w:val="0"/>
                <w:iCs w:val="0"/>
                <w:sz w:val="24"/>
                <w:szCs w:val="24"/>
                <w:lang w:val="en-US"/>
              </w:rPr>
              <w:t>1.0</w:t>
            </w:r>
          </w:p>
        </w:tc>
        <w:tc>
          <w:tcPr>
            <w:tcW w:w="193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47A3290E" w14:textId="5CFD32C8">
            <w:pPr>
              <w:spacing w:before="0"/>
              <w:ind w:left="34" w:hanging="360"/>
              <w:jc w:val="center"/>
              <w:rPr>
                <w:rFonts w:ascii="Calibri" w:hAnsi="Calibri" w:eastAsia="Calibri" w:cs="Calibri"/>
                <w:b w:val="0"/>
                <w:bCs w:val="0"/>
                <w:i w:val="0"/>
                <w:iCs w:val="0"/>
                <w:sz w:val="24"/>
                <w:szCs w:val="24"/>
              </w:rPr>
            </w:pPr>
            <w:r w:rsidRPr="48BBA0AE" w:rsidR="48BBA0AE">
              <w:rPr>
                <w:rFonts w:ascii="Calibri" w:hAnsi="Calibri" w:eastAsia="Calibri" w:cs="Calibri"/>
                <w:b w:val="0"/>
                <w:bCs w:val="0"/>
                <w:i w:val="0"/>
                <w:iCs w:val="0"/>
                <w:sz w:val="24"/>
                <w:szCs w:val="24"/>
                <w:lang w:val="en-US"/>
              </w:rPr>
              <w:t>Initial Creation</w:t>
            </w:r>
          </w:p>
        </w:tc>
        <w:tc>
          <w:tcPr>
            <w:tcW w:w="171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4EC73FE9" w14:textId="037E0CCD">
            <w:pPr>
              <w:ind w:left="34"/>
              <w:jc w:val="center"/>
              <w:rPr>
                <w:rFonts w:ascii="Calibri" w:hAnsi="Calibri" w:eastAsia="Calibri" w:cs="Calibri"/>
                <w:b w:val="0"/>
                <w:bCs w:val="0"/>
                <w:i w:val="0"/>
                <w:iCs w:val="0"/>
                <w:sz w:val="24"/>
                <w:szCs w:val="24"/>
              </w:rPr>
            </w:pPr>
            <w:r w:rsidRPr="48BBA0AE" w:rsidR="48BBA0AE">
              <w:rPr>
                <w:rFonts w:ascii="Calibri" w:hAnsi="Calibri" w:eastAsia="Calibri" w:cs="Calibri"/>
                <w:b w:val="0"/>
                <w:bCs w:val="0"/>
                <w:i w:val="0"/>
                <w:iCs w:val="0"/>
                <w:sz w:val="24"/>
                <w:szCs w:val="24"/>
                <w:lang w:val="en-US"/>
              </w:rPr>
              <w:t>4/6/2026</w:t>
            </w:r>
          </w:p>
        </w:tc>
        <w:tc>
          <w:tcPr>
            <w:tcW w:w="22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26B9424F" w14:textId="38C35716">
            <w:pPr>
              <w:ind w:left="34"/>
              <w:jc w:val="center"/>
              <w:rPr>
                <w:rFonts w:ascii="Calibri" w:hAnsi="Calibri" w:eastAsia="Calibri" w:cs="Calibri"/>
                <w:b w:val="0"/>
                <w:bCs w:val="0"/>
                <w:i w:val="0"/>
                <w:iCs w:val="0"/>
                <w:sz w:val="24"/>
                <w:szCs w:val="24"/>
              </w:rPr>
            </w:pPr>
            <w:r w:rsidRPr="48BBA0AE" w:rsidR="48BBA0AE">
              <w:rPr>
                <w:rFonts w:ascii="Calibri" w:hAnsi="Calibri" w:eastAsia="Calibri" w:cs="Calibri"/>
                <w:b w:val="0"/>
                <w:bCs w:val="0"/>
                <w:i w:val="0"/>
                <w:iCs w:val="0"/>
                <w:sz w:val="24"/>
                <w:szCs w:val="24"/>
                <w:lang w:val="en-US"/>
              </w:rPr>
              <w:t>1/15/2027</w:t>
            </w:r>
          </w:p>
        </w:tc>
      </w:tr>
      <w:tr w:rsidR="48BBA0AE" w:rsidTr="48BBA0AE" w14:paraId="687743E9">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3DBE490C" w14:textId="69DED50B">
            <w:pPr>
              <w:jc w:val="center"/>
              <w:rPr>
                <w:rFonts w:ascii="Calibri" w:hAnsi="Calibri" w:eastAsia="Calibri" w:cs="Calibri"/>
                <w:b w:val="0"/>
                <w:bCs w:val="0"/>
                <w:i w:val="0"/>
                <w:iCs w:val="0"/>
                <w:sz w:val="24"/>
                <w:szCs w:val="24"/>
              </w:rPr>
            </w:pPr>
            <w:r>
              <w:t>Dekel Yaacov</w:t>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1CCD81E7" w14:textId="7EF54CEE">
            <w:pPr>
              <w:ind w:left="34"/>
              <w:jc w:val="center"/>
              <w:rPr>
                <w:rFonts w:ascii="Calibri" w:hAnsi="Calibri" w:eastAsia="Calibri" w:cs="Calibri"/>
                <w:b w:val="0"/>
                <w:bCs w:val="0"/>
                <w:i w:val="0"/>
                <w:iCs w:val="0"/>
                <w:sz w:val="24"/>
                <w:szCs w:val="24"/>
              </w:rPr>
            </w:pPr>
            <w:r>
              <w:t>1.1</w:t>
            </w:r>
          </w:p>
        </w:tc>
        <w:tc>
          <w:tcPr>
            <w:tcW w:w="193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6B7CEDE5" w14:textId="5C7B916E">
            <w:pPr>
              <w:ind w:left="34"/>
              <w:jc w:val="center"/>
              <w:rPr>
                <w:rFonts w:ascii="Calibri" w:hAnsi="Calibri" w:eastAsia="Calibri" w:cs="Calibri"/>
                <w:b w:val="0"/>
                <w:bCs w:val="0"/>
                <w:i w:val="0"/>
                <w:iCs w:val="0"/>
                <w:sz w:val="24"/>
                <w:szCs w:val="24"/>
              </w:rPr>
            </w:pPr>
            <w:r>
              <w:t>Removed Azure references, added groundcover, corrected approval date</w:t>
            </w:r>
          </w:p>
        </w:tc>
        <w:tc>
          <w:tcPr>
            <w:tcW w:w="171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78819A81" w14:textId="432F677F">
            <w:pPr>
              <w:ind w:left="34"/>
              <w:jc w:val="center"/>
              <w:rPr>
                <w:rFonts w:ascii="Calibri" w:hAnsi="Calibri" w:eastAsia="Calibri" w:cs="Calibri"/>
                <w:b w:val="0"/>
                <w:bCs w:val="0"/>
                <w:i w:val="0"/>
                <w:iCs w:val="0"/>
                <w:sz w:val="24"/>
                <w:szCs w:val="24"/>
              </w:rPr>
            </w:pPr>
            <w:r>
              <w:t>10/1/2026</w:t>
            </w:r>
          </w:p>
        </w:tc>
        <w:tc>
          <w:tcPr>
            <w:tcW w:w="22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49125078" w14:textId="18A804A1">
            <w:pPr>
              <w:ind w:left="34"/>
              <w:jc w:val="center"/>
              <w:rPr>
                <w:rFonts w:ascii="Calibri" w:hAnsi="Calibri" w:eastAsia="Calibri" w:cs="Calibri"/>
                <w:b w:val="0"/>
                <w:bCs w:val="0"/>
                <w:i w:val="0"/>
                <w:iCs w:val="0"/>
                <w:sz w:val="24"/>
                <w:szCs w:val="24"/>
              </w:rPr>
            </w:pPr>
            <w:r>
              <w:t>1/15/2027</w:t>
            </w:r>
          </w:p>
        </w:tc>
      </w:tr>
      <w:tr w:rsidR="48BBA0AE" w:rsidTr="48BBA0AE" w14:paraId="23A8AD35">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256B9611" w14:textId="4D99D9BA">
            <w:pPr>
              <w:jc w:val="center"/>
              <w:rPr>
                <w:rFonts w:ascii="Calibri" w:hAnsi="Calibri" w:eastAsia="Calibri" w:cs="Calibri"/>
                <w:b w:val="0"/>
                <w:bCs w:val="0"/>
                <w:i w:val="0"/>
                <w:iCs w:val="0"/>
                <w:sz w:val="24"/>
                <w:szCs w:val="24"/>
              </w:rPr>
            </w:pP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7E894604" w14:textId="59414F03">
            <w:pPr>
              <w:ind w:left="34"/>
              <w:jc w:val="center"/>
              <w:rPr>
                <w:rFonts w:ascii="Calibri" w:hAnsi="Calibri" w:eastAsia="Calibri" w:cs="Calibri"/>
                <w:b w:val="0"/>
                <w:bCs w:val="0"/>
                <w:i w:val="0"/>
                <w:iCs w:val="0"/>
                <w:sz w:val="24"/>
                <w:szCs w:val="24"/>
              </w:rPr>
            </w:pPr>
          </w:p>
        </w:tc>
        <w:tc>
          <w:tcPr>
            <w:tcW w:w="193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6E805E9E" w14:textId="7B53E066">
            <w:pPr>
              <w:ind w:left="34"/>
              <w:jc w:val="center"/>
              <w:rPr>
                <w:rFonts w:ascii="Calibri" w:hAnsi="Calibri" w:eastAsia="Calibri" w:cs="Calibri"/>
                <w:b w:val="0"/>
                <w:bCs w:val="0"/>
                <w:i w:val="0"/>
                <w:iCs w:val="0"/>
                <w:sz w:val="24"/>
                <w:szCs w:val="24"/>
              </w:rPr>
            </w:pPr>
          </w:p>
        </w:tc>
        <w:tc>
          <w:tcPr>
            <w:tcW w:w="171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098FBF12" w14:textId="49B28E76">
            <w:pPr>
              <w:ind w:left="34"/>
              <w:jc w:val="center"/>
              <w:rPr>
                <w:rFonts w:ascii="Calibri" w:hAnsi="Calibri" w:eastAsia="Calibri" w:cs="Calibri"/>
                <w:b w:val="0"/>
                <w:bCs w:val="0"/>
                <w:i w:val="0"/>
                <w:iCs w:val="0"/>
                <w:sz w:val="24"/>
                <w:szCs w:val="24"/>
              </w:rPr>
            </w:pPr>
          </w:p>
        </w:tc>
        <w:tc>
          <w:tcPr>
            <w:tcW w:w="22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39029A15" w14:textId="1758A046">
            <w:pPr>
              <w:ind w:left="34"/>
              <w:jc w:val="center"/>
              <w:rPr>
                <w:rFonts w:ascii="Calibri" w:hAnsi="Calibri" w:eastAsia="Calibri" w:cs="Calibri"/>
                <w:b w:val="0"/>
                <w:bCs w:val="0"/>
                <w:i w:val="0"/>
                <w:iCs w:val="0"/>
                <w:sz w:val="24"/>
                <w:szCs w:val="24"/>
              </w:rPr>
            </w:pPr>
          </w:p>
        </w:tc>
      </w:tr>
      <w:tr w:rsidR="48BBA0AE" w:rsidTr="48BBA0AE" w14:paraId="46978E17">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11E25A17" w14:textId="517472EB">
            <w:pPr>
              <w:jc w:val="center"/>
              <w:rPr>
                <w:rFonts w:ascii="Calibri" w:hAnsi="Calibri" w:eastAsia="Calibri" w:cs="Calibri"/>
                <w:b w:val="0"/>
                <w:bCs w:val="0"/>
                <w:i w:val="0"/>
                <w:iCs w:val="0"/>
                <w:sz w:val="24"/>
                <w:szCs w:val="24"/>
              </w:rPr>
            </w:pP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696C42CE" w14:textId="7D6DA47A">
            <w:pPr>
              <w:ind w:left="34"/>
              <w:jc w:val="center"/>
              <w:rPr>
                <w:rFonts w:ascii="Calibri" w:hAnsi="Calibri" w:eastAsia="Calibri" w:cs="Calibri"/>
                <w:b w:val="0"/>
                <w:bCs w:val="0"/>
                <w:i w:val="0"/>
                <w:iCs w:val="0"/>
                <w:sz w:val="24"/>
                <w:szCs w:val="24"/>
              </w:rPr>
            </w:pPr>
          </w:p>
        </w:tc>
        <w:tc>
          <w:tcPr>
            <w:tcW w:w="193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03EA510A" w14:textId="092A5E6E">
            <w:pPr>
              <w:ind w:left="34"/>
              <w:jc w:val="center"/>
              <w:rPr>
                <w:rFonts w:ascii="Calibri" w:hAnsi="Calibri" w:eastAsia="Calibri" w:cs="Calibri"/>
                <w:b w:val="0"/>
                <w:bCs w:val="0"/>
                <w:i w:val="0"/>
                <w:iCs w:val="0"/>
                <w:sz w:val="24"/>
                <w:szCs w:val="24"/>
              </w:rPr>
            </w:pPr>
          </w:p>
        </w:tc>
        <w:tc>
          <w:tcPr>
            <w:tcW w:w="171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6832E1DD" w14:textId="2C7F182C">
            <w:pPr>
              <w:ind w:left="34"/>
              <w:jc w:val="center"/>
              <w:rPr>
                <w:rFonts w:ascii="Calibri" w:hAnsi="Calibri" w:eastAsia="Calibri" w:cs="Calibri"/>
                <w:b w:val="0"/>
                <w:bCs w:val="0"/>
                <w:i w:val="0"/>
                <w:iCs w:val="0"/>
                <w:sz w:val="24"/>
                <w:szCs w:val="24"/>
              </w:rPr>
            </w:pPr>
          </w:p>
        </w:tc>
        <w:tc>
          <w:tcPr>
            <w:tcW w:w="22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017434F5" w14:textId="51FADEA6">
            <w:pPr>
              <w:ind w:left="34"/>
              <w:jc w:val="center"/>
              <w:rPr>
                <w:rFonts w:ascii="Calibri" w:hAnsi="Calibri" w:eastAsia="Calibri" w:cs="Calibri"/>
                <w:b w:val="0"/>
                <w:bCs w:val="0"/>
                <w:i w:val="0"/>
                <w:iCs w:val="0"/>
                <w:sz w:val="24"/>
                <w:szCs w:val="24"/>
              </w:rPr>
            </w:pPr>
          </w:p>
        </w:tc>
      </w:tr>
      <w:tr w:rsidR="48BBA0AE" w:rsidTr="48BBA0AE" w14:paraId="23F22A02">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15A53FC9" w14:textId="31CEF224">
            <w:pPr>
              <w:jc w:val="center"/>
              <w:rPr>
                <w:rFonts w:ascii="Calibri" w:hAnsi="Calibri" w:eastAsia="Calibri" w:cs="Calibri"/>
                <w:b w:val="0"/>
                <w:bCs w:val="0"/>
                <w:i w:val="0"/>
                <w:iCs w:val="0"/>
                <w:sz w:val="24"/>
                <w:szCs w:val="24"/>
              </w:rPr>
            </w:pP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2F4511CB" w14:textId="7BB73B8F">
            <w:pPr>
              <w:ind w:left="34"/>
              <w:jc w:val="center"/>
              <w:rPr>
                <w:rFonts w:ascii="Calibri" w:hAnsi="Calibri" w:eastAsia="Calibri" w:cs="Calibri"/>
                <w:b w:val="0"/>
                <w:bCs w:val="0"/>
                <w:i w:val="0"/>
                <w:iCs w:val="0"/>
                <w:sz w:val="24"/>
                <w:szCs w:val="24"/>
              </w:rPr>
            </w:pPr>
          </w:p>
        </w:tc>
        <w:tc>
          <w:tcPr>
            <w:tcW w:w="193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311DD588" w14:textId="57DA27E4">
            <w:pPr>
              <w:ind w:left="34"/>
              <w:jc w:val="center"/>
              <w:rPr>
                <w:rFonts w:ascii="Calibri" w:hAnsi="Calibri" w:eastAsia="Calibri" w:cs="Calibri"/>
                <w:b w:val="0"/>
                <w:bCs w:val="0"/>
                <w:i w:val="0"/>
                <w:iCs w:val="0"/>
                <w:sz w:val="24"/>
                <w:szCs w:val="24"/>
              </w:rPr>
            </w:pPr>
          </w:p>
        </w:tc>
        <w:tc>
          <w:tcPr>
            <w:tcW w:w="171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4B6030BC" w14:textId="4F05F4DE">
            <w:pPr>
              <w:ind w:left="34"/>
              <w:jc w:val="center"/>
              <w:rPr>
                <w:rFonts w:ascii="Calibri" w:hAnsi="Calibri" w:eastAsia="Calibri" w:cs="Calibri"/>
                <w:b w:val="0"/>
                <w:bCs w:val="0"/>
                <w:i w:val="0"/>
                <w:iCs w:val="0"/>
                <w:sz w:val="24"/>
                <w:szCs w:val="24"/>
              </w:rPr>
            </w:pPr>
          </w:p>
        </w:tc>
        <w:tc>
          <w:tcPr>
            <w:tcW w:w="22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8BBA0AE" w:rsidP="48BBA0AE" w:rsidRDefault="48BBA0AE" w14:paraId="6E0DEDA6" w14:textId="1EFAD7F3">
            <w:pPr>
              <w:ind w:left="34"/>
              <w:jc w:val="center"/>
              <w:rPr>
                <w:rFonts w:ascii="Calibri" w:hAnsi="Calibri" w:eastAsia="Calibri" w:cs="Calibri"/>
                <w:b w:val="0"/>
                <w:bCs w:val="0"/>
                <w:i w:val="0"/>
                <w:iCs w:val="0"/>
                <w:sz w:val="24"/>
                <w:szCs w:val="24"/>
              </w:rPr>
            </w:pPr>
          </w:p>
        </w:tc>
      </w:tr>
    </w:tbl>
    <w:p w:rsidR="00430780" w:rsidP="48BBA0AE" w:rsidRDefault="000258A6" w14:paraId="1B5E1BEF" w14:textId="235DE223">
      <w:pPr>
        <w:widowControl w:val="0"/>
        <w:bidi w:val="0"/>
        <w:spacing w:after="0" w:line="36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430780" w:rsidP="48BBA0AE" w:rsidRDefault="000258A6" w14:paraId="165FD955" w14:textId="5F9948F2">
      <w:pPr>
        <w:widowControl w:val="0"/>
        <w:bidi w:val="0"/>
        <w:spacing w:after="0" w:line="36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8BBA0AE" w:rsidR="3B2FEB78">
        <w:rPr>
          <w:rFonts w:ascii="Calibri" w:hAnsi="Calibri" w:eastAsia="Calibri" w:cs="Calibri"/>
          <w:b w:val="0"/>
          <w:bCs w:val="0"/>
          <w:i w:val="0"/>
          <w:iCs w:val="0"/>
          <w:caps w:val="0"/>
          <w:smallCaps w:val="0"/>
          <w:noProof w:val="0"/>
          <w:color w:val="000000" w:themeColor="text1" w:themeTint="FF" w:themeShade="FF"/>
          <w:sz w:val="22"/>
          <w:szCs w:val="22"/>
          <w:lang w:val="en-US"/>
        </w:rPr>
        <w:t>Review and Approvals</w:t>
      </w:r>
    </w:p>
    <w:p w:rsidR="00430780" w:rsidP="48BBA0AE" w:rsidRDefault="000258A6" w14:paraId="29E0595E" w14:textId="12BDB003">
      <w:pPr>
        <w:widowControl w:val="0"/>
        <w:bidi w:val="0"/>
        <w:spacing w:after="0" w:line="36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tbl>
      <w:tblPr>
        <w:tblStyle w:val="TableGrid"/>
        <w:bidiVisual w:val="0"/>
        <w:tblW w:w="9015" w:type="dxa"/>
        <w:tblBorders>
          <w:top w:val="single" w:sz="6"/>
          <w:left w:val="single" w:sz="6"/>
          <w:bottom w:val="single" w:sz="6"/>
          <w:right w:val="single" w:sz="6"/>
        </w:tblBorders>
        <w:tblLook w:val="0000" w:firstRow="0" w:lastRow="0" w:firstColumn="0" w:lastColumn="0" w:noHBand="0" w:noVBand="0"/>
      </w:tblPr>
      <w:tblGrid>
        <w:gridCol w:w="2304"/>
        <w:gridCol w:w="3087"/>
        <w:gridCol w:w="1812"/>
        <w:gridCol w:w="1812"/>
      </w:tblGrid>
      <w:tr w:rsidR="48BBA0AE" w:rsidTr="0B93E807" w14:paraId="2B390826">
        <w:trPr>
          <w:trHeight w:val="285"/>
        </w:trPr>
        <w:tc>
          <w:tcPr>
            <w:tcW w:w="2304"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left w:w="90" w:type="dxa"/>
              <w:right w:w="90" w:type="dxa"/>
            </w:tcMar>
            <w:vAlign w:val="top"/>
          </w:tcPr>
          <w:p w:rsidR="48BBA0AE" w:rsidP="48BBA0AE" w:rsidRDefault="48BBA0AE" w14:paraId="414BFC77" w14:textId="71794A13">
            <w:pPr>
              <w:widowControl w:val="0"/>
              <w:bidi w:val="0"/>
              <w:rPr>
                <w:rFonts w:ascii="Calibri" w:hAnsi="Calibri" w:eastAsia="Calibri" w:cs="Calibri"/>
                <w:b w:val="0"/>
                <w:bCs w:val="0"/>
                <w:i w:val="0"/>
                <w:iCs w:val="0"/>
                <w:sz w:val="22"/>
                <w:szCs w:val="22"/>
              </w:rPr>
            </w:pPr>
            <w:r w:rsidRPr="48BBA0AE" w:rsidR="48BBA0AE">
              <w:rPr>
                <w:rFonts w:ascii="Calibri" w:hAnsi="Calibri" w:eastAsia="Calibri" w:cs="Calibri"/>
                <w:b w:val="1"/>
                <w:bCs w:val="1"/>
                <w:i w:val="0"/>
                <w:iCs w:val="0"/>
                <w:sz w:val="22"/>
                <w:szCs w:val="22"/>
                <w:lang w:val="en-US"/>
              </w:rPr>
              <w:t xml:space="preserve">NAME  </w:t>
            </w:r>
          </w:p>
        </w:tc>
        <w:tc>
          <w:tcPr>
            <w:tcW w:w="3087"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left w:w="90" w:type="dxa"/>
              <w:right w:w="90" w:type="dxa"/>
            </w:tcMar>
            <w:vAlign w:val="top"/>
          </w:tcPr>
          <w:p w:rsidR="48BBA0AE" w:rsidP="48BBA0AE" w:rsidRDefault="48BBA0AE" w14:paraId="663D57AA" w14:textId="4E6C8BB1">
            <w:pPr>
              <w:widowControl w:val="0"/>
              <w:bidi w:val="0"/>
              <w:rPr>
                <w:rFonts w:ascii="Calibri" w:hAnsi="Calibri" w:eastAsia="Calibri" w:cs="Calibri"/>
                <w:b w:val="0"/>
                <w:bCs w:val="0"/>
                <w:i w:val="0"/>
                <w:iCs w:val="0"/>
                <w:sz w:val="22"/>
                <w:szCs w:val="22"/>
              </w:rPr>
            </w:pPr>
            <w:r w:rsidRPr="48BBA0AE" w:rsidR="48BBA0AE">
              <w:rPr>
                <w:rFonts w:ascii="Calibri" w:hAnsi="Calibri" w:eastAsia="Calibri" w:cs="Calibri"/>
                <w:b w:val="1"/>
                <w:bCs w:val="1"/>
                <w:i w:val="0"/>
                <w:iCs w:val="0"/>
                <w:sz w:val="22"/>
                <w:szCs w:val="22"/>
                <w:lang w:val="en-US"/>
              </w:rPr>
              <w:t>TITLE</w:t>
            </w:r>
          </w:p>
        </w:tc>
        <w:tc>
          <w:tcPr>
            <w:tcW w:w="1812"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left w:w="90" w:type="dxa"/>
              <w:right w:w="90" w:type="dxa"/>
            </w:tcMar>
            <w:vAlign w:val="top"/>
          </w:tcPr>
          <w:p w:rsidR="48BBA0AE" w:rsidP="48BBA0AE" w:rsidRDefault="48BBA0AE" w14:paraId="0267940E" w14:textId="6AEF8776">
            <w:pPr>
              <w:widowControl w:val="0"/>
              <w:bidi w:val="0"/>
              <w:rPr>
                <w:rFonts w:ascii="Calibri" w:hAnsi="Calibri" w:eastAsia="Calibri" w:cs="Calibri"/>
                <w:b w:val="0"/>
                <w:bCs w:val="0"/>
                <w:i w:val="0"/>
                <w:iCs w:val="0"/>
                <w:sz w:val="22"/>
                <w:szCs w:val="22"/>
              </w:rPr>
            </w:pPr>
            <w:r w:rsidRPr="48BBA0AE" w:rsidR="48BBA0AE">
              <w:rPr>
                <w:rFonts w:ascii="Calibri" w:hAnsi="Calibri" w:eastAsia="Calibri" w:cs="Calibri"/>
                <w:b w:val="1"/>
                <w:bCs w:val="1"/>
                <w:i w:val="0"/>
                <w:iCs w:val="0"/>
                <w:sz w:val="22"/>
                <w:szCs w:val="22"/>
                <w:lang w:val="en-US"/>
              </w:rPr>
              <w:t>DATE</w:t>
            </w:r>
          </w:p>
        </w:tc>
        <w:tc>
          <w:tcPr>
            <w:tcW w:w="1812"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left w:w="90" w:type="dxa"/>
              <w:right w:w="90" w:type="dxa"/>
            </w:tcMar>
            <w:vAlign w:val="top"/>
          </w:tcPr>
          <w:p w:rsidR="048C0F3C" w:rsidP="0B93E807" w:rsidRDefault="048C0F3C" w14:paraId="640B275C" w14:textId="1B086EC1">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0B93E807" w:rsidR="048C0F3C">
              <w:rPr>
                <w:rFonts w:ascii="Calibri" w:hAnsi="Calibri" w:eastAsia="Calibri" w:cs="Calibri"/>
                <w:b w:val="1"/>
                <w:bCs w:val="1"/>
                <w:i w:val="0"/>
                <w:iCs w:val="0"/>
                <w:caps w:val="0"/>
                <w:smallCaps w:val="0"/>
                <w:noProof w:val="0"/>
                <w:color w:val="000000" w:themeColor="text1" w:themeTint="FF" w:themeShade="FF"/>
                <w:sz w:val="22"/>
                <w:szCs w:val="22"/>
                <w:lang w:val="en-US"/>
              </w:rPr>
              <w:t>SIGNATURE</w:t>
            </w:r>
          </w:p>
        </w:tc>
      </w:tr>
      <w:tr w:rsidR="48BBA0AE" w:rsidTr="0B93E807" w14:paraId="0F71F6EE">
        <w:trPr>
          <w:trHeight w:val="285"/>
        </w:trPr>
        <w:tc>
          <w:tcPr>
            <w:tcW w:w="2304"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48BBA0AE" w:rsidP="48BBA0AE" w:rsidRDefault="48BBA0AE" w14:paraId="1306EE72" w14:textId="371C60B8">
            <w:pPr>
              <w:widowControl w:val="0"/>
              <w:bidi w:val="0"/>
              <w:jc w:val="center"/>
              <w:rPr>
                <w:rFonts w:ascii="Calibri" w:hAnsi="Calibri" w:eastAsia="Calibri" w:cs="Calibri"/>
                <w:b w:val="0"/>
                <w:bCs w:val="0"/>
                <w:i w:val="0"/>
                <w:iCs w:val="0"/>
                <w:sz w:val="24"/>
                <w:szCs w:val="24"/>
              </w:rPr>
            </w:pPr>
            <w:r w:rsidRPr="48BBA0AE" w:rsidR="48BBA0AE">
              <w:rPr>
                <w:rFonts w:ascii="Calibri" w:hAnsi="Calibri" w:eastAsia="Calibri" w:cs="Calibri"/>
                <w:b w:val="0"/>
                <w:bCs w:val="0"/>
                <w:i w:val="0"/>
                <w:iCs w:val="0"/>
                <w:sz w:val="24"/>
                <w:szCs w:val="24"/>
                <w:lang w:val="en-US"/>
              </w:rPr>
              <w:t>Dekel Yaacov</w:t>
            </w:r>
          </w:p>
        </w:tc>
        <w:tc>
          <w:tcPr>
            <w:tcW w:w="3087"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48BBA0AE" w:rsidP="48BBA0AE" w:rsidRDefault="48BBA0AE" w14:paraId="776F59C2" w14:textId="4DCD8361">
            <w:pPr>
              <w:widowControl w:val="0"/>
              <w:bidi w:val="0"/>
              <w:jc w:val="center"/>
              <w:rPr>
                <w:rFonts w:ascii="Calibri" w:hAnsi="Calibri" w:eastAsia="Calibri" w:cs="Calibri"/>
                <w:b w:val="0"/>
                <w:bCs w:val="0"/>
                <w:i w:val="0"/>
                <w:iCs w:val="0"/>
                <w:sz w:val="24"/>
                <w:szCs w:val="24"/>
              </w:rPr>
            </w:pPr>
            <w:r w:rsidRPr="48BBA0AE" w:rsidR="48BBA0AE">
              <w:rPr>
                <w:rFonts w:ascii="Calibri" w:hAnsi="Calibri" w:eastAsia="Calibri" w:cs="Calibri"/>
                <w:b w:val="0"/>
                <w:bCs w:val="0"/>
                <w:i w:val="0"/>
                <w:iCs w:val="0"/>
                <w:sz w:val="24"/>
                <w:szCs w:val="24"/>
                <w:lang w:val="en"/>
              </w:rPr>
              <w:t>CTO</w:t>
            </w:r>
          </w:p>
        </w:tc>
        <w:tc>
          <w:tcPr>
            <w:tcW w:w="1812"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48BBA0AE" w:rsidP="48BBA0AE" w:rsidRDefault="48BBA0AE" w14:paraId="095F9984" w14:textId="2A5D8456">
            <w:pPr>
              <w:widowControl w:val="0"/>
              <w:bidi w:val="0"/>
              <w:ind w:left="34"/>
              <w:jc w:val="center"/>
              <w:rPr>
                <w:rFonts w:ascii="Calibri" w:hAnsi="Calibri" w:eastAsia="Calibri" w:cs="Calibri"/>
                <w:b w:val="0"/>
                <w:bCs w:val="0"/>
                <w:i w:val="0"/>
                <w:iCs w:val="0"/>
                <w:sz w:val="22"/>
                <w:szCs w:val="22"/>
              </w:rPr>
            </w:pPr>
            <w:r w:rsidRPr="48BBA0AE" w:rsidR="48BBA0AE">
              <w:rPr>
                <w:rFonts w:ascii="Calibri" w:hAnsi="Calibri" w:eastAsia="Calibri" w:cs="Calibri"/>
                <w:b w:val="0"/>
                <w:bCs w:val="0"/>
                <w:i w:val="0"/>
                <w:iCs w:val="0"/>
                <w:sz w:val="22"/>
                <w:szCs w:val="22"/>
                <w:lang w:val="en-US"/>
              </w:rPr>
              <w:t>4/6/2026</w:t>
            </w:r>
          </w:p>
        </w:tc>
        <w:tc>
          <w:tcPr>
            <w:tcW w:w="1812"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02200F30" w:rsidP="0B93E807" w:rsidRDefault="02200F30" w14:paraId="32BE4A0B" w14:textId="09260C5F">
            <w:pPr>
              <w:pStyle w:val="Normal"/>
              <w:bidi w:val="0"/>
              <w:jc w:val="center"/>
              <w:rPr>
                <w:rFonts w:ascii="Calibri" w:hAnsi="Calibri" w:eastAsia="Calibri" w:cs="Calibri"/>
                <w:b w:val="0"/>
                <w:bCs w:val="0"/>
                <w:i w:val="0"/>
                <w:iCs w:val="0"/>
                <w:sz w:val="22"/>
                <w:szCs w:val="22"/>
                <w:lang w:val="en-US"/>
              </w:rPr>
            </w:pPr>
            <w:r w:rsidR="02200F30">
              <w:drawing>
                <wp:inline wp14:editId="4E3E6BC2" wp14:anchorId="11C2F18E">
                  <wp:extent cx="657225" cy="1019175"/>
                  <wp:effectExtent l="0" t="0" r="0" b="0"/>
                  <wp:docPr id="9643503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4350382" name="Picture 964350382"/>
                          <pic:cNvPicPr/>
                        </pic:nvPicPr>
                        <pic:blipFill>
                          <a:blip xmlns:r="http://schemas.openxmlformats.org/officeDocument/2006/relationships" r:embed="rId1802689834">
                            <a:extLst>
                              <a:ext uri="{28A0092B-C50C-407E-A947-70E740481C1C}">
                                <a14:useLocalDpi xmlns:a14="http://schemas.microsoft.com/office/drawing/2010/main"/>
                              </a:ext>
                            </a:extLst>
                          </a:blip>
                          <a:stretch>
                            <a:fillRect/>
                          </a:stretch>
                        </pic:blipFill>
                        <pic:spPr>
                          <a:xfrm>
                            <a:off x="0" y="0"/>
                            <a:ext cx="657225" cy="1019175"/>
                          </a:xfrm>
                          <a:prstGeom prst="rect">
                            <a:avLst/>
                          </a:prstGeom>
                        </pic:spPr>
                      </pic:pic>
                    </a:graphicData>
                  </a:graphic>
                </wp:inline>
              </w:drawing>
            </w:r>
          </w:p>
        </w:tc>
      </w:tr>
    </w:tbl>
    <w:p w:rsidR="00430780" w:rsidP="48BBA0AE" w:rsidRDefault="000258A6" w14:paraId="43C2A922" w14:textId="24F40105">
      <w:pPr>
        <w:widowControl w:val="0"/>
        <w:bidi w:val="0"/>
        <w:spacing w:before="240" w:after="0" w:line="360" w:lineRule="auto"/>
        <w:ind w:left="432" w:hanging="432"/>
        <w:rPr>
          <w:rFonts w:ascii="Calibri" w:hAnsi="Calibri" w:eastAsia="Calibri" w:cs="Calibri"/>
          <w:b w:val="0"/>
          <w:bCs w:val="0"/>
          <w:i w:val="0"/>
          <w:iCs w:val="0"/>
          <w:caps w:val="0"/>
          <w:smallCaps w:val="0"/>
          <w:noProof w:val="0"/>
          <w:color w:val="000000" w:themeColor="text1" w:themeTint="FF" w:themeShade="FF"/>
          <w:sz w:val="36"/>
          <w:szCs w:val="36"/>
          <w:lang w:val="en-US"/>
        </w:rPr>
      </w:pPr>
    </w:p>
    <w:p w:rsidR="00430780" w:rsidP="48BBA0AE" w:rsidRDefault="000258A6" w14:paraId="00000007" w14:textId="09D225AB">
      <w:pPr>
        <w:pStyle w:val="Normal0"/>
        <w:widowControl w:val="0"/>
        <w:spacing w:after="0"/>
        <w:jc w:val="center"/>
        <w:rPr>
          <w:rFonts w:ascii="Calibri" w:hAnsi="Calibri" w:eastAsia="Calibri" w:cs="Calibri"/>
          <w:color w:val="000000" w:themeColor="text1" w:themeTint="FF" w:themeShade="FF"/>
        </w:rPr>
      </w:pPr>
    </w:p>
    <w:p w:rsidR="00430780" w:rsidRDefault="00430780" w14:paraId="00000033" w14:textId="77777777">
      <w:pPr>
        <w:pStyle w:val="Normal0"/>
        <w:spacing w:after="0"/>
        <w:rPr>
          <w:rFonts w:ascii="Calibri" w:hAnsi="Calibri" w:eastAsia="Calibri" w:cs="Calibri"/>
          <w:b/>
          <w:u w:val="single"/>
        </w:rPr>
      </w:pPr>
    </w:p>
    <w:p w:rsidR="00430780" w:rsidRDefault="00430780" w14:paraId="00000034" w14:textId="77777777">
      <w:pPr>
        <w:pStyle w:val="Normal0"/>
        <w:widowControl w:val="0"/>
        <w:spacing w:after="0"/>
        <w:rPr>
          <w:rFonts w:ascii="Calibri" w:hAnsi="Calibri" w:eastAsia="Calibri" w:cs="Calibri"/>
          <w:b/>
          <w:u w:val="single"/>
        </w:rPr>
      </w:pPr>
    </w:p>
    <w:p w:rsidR="00430780" w:rsidRDefault="000258A6" w14:paraId="00000035" w14:textId="77777777">
      <w:pPr>
        <w:pStyle w:val="Heading1"/>
        <w:keepNext w:val="0"/>
        <w:pageBreakBefore/>
        <w:numPr>
          <w:ilvl w:val="0"/>
          <w:numId w:val="1"/>
        </w:numPr>
        <w:spacing w:before="0"/>
        <w:ind w:left="765" w:hanging="765"/>
        <w:rPr>
          <w:rFonts w:ascii="Calibri" w:hAnsi="Calibri" w:eastAsia="Calibri" w:cs="Calibri"/>
        </w:rPr>
      </w:pPr>
      <w:bookmarkStart w:name="_heading=h.30j0zll" w:colFirst="0" w:colLast="0" w:id="1"/>
      <w:bookmarkEnd w:id="1"/>
      <w:r>
        <w:rPr>
          <w:rFonts w:ascii="Calibri" w:hAnsi="Calibri" w:eastAsia="Calibri" w:cs="Calibri"/>
        </w:rPr>
        <w:t>Overview</w:t>
      </w:r>
    </w:p>
    <w:p w:rsidR="00430780" w:rsidRDefault="000258A6" w14:paraId="00000036" w14:textId="77777777">
      <w:pPr>
        <w:pStyle w:val="Heading2"/>
        <w:keepNext w:val="0"/>
        <w:numPr>
          <w:ilvl w:val="1"/>
          <w:numId w:val="1"/>
        </w:numPr>
        <w:rPr>
          <w:rFonts w:ascii="Calibri" w:hAnsi="Calibri" w:eastAsia="Calibri" w:cs="Calibri"/>
          <w:b w:val="0"/>
        </w:rPr>
      </w:pPr>
      <w:bookmarkStart w:name="_heading=h.gjdgxs" w:colFirst="0" w:colLast="0" w:id="2"/>
      <w:bookmarkEnd w:id="2"/>
      <w:r>
        <w:rPr>
          <w:rFonts w:ascii="Calibri" w:hAnsi="Calibri" w:eastAsia="Calibri" w:cs="Calibri"/>
          <w:b w:val="0"/>
        </w:rPr>
        <w:t>Policy Purpose is to establish guidance for the monitoring and logging of enSights information systems in order to protect the company's network and data against possible threats.</w:t>
      </w:r>
    </w:p>
    <w:p w:rsidR="00430780" w:rsidRDefault="00430780" w14:paraId="00000037" w14:textId="77777777">
      <w:pPr>
        <w:pStyle w:val="Normal0"/>
        <w:pBdr>
          <w:top w:val="nil"/>
          <w:left w:val="nil"/>
          <w:bottom w:val="nil"/>
          <w:right w:val="nil"/>
          <w:between w:val="nil"/>
        </w:pBdr>
        <w:ind w:left="1702" w:hanging="851"/>
        <w:rPr>
          <w:rFonts w:ascii="Calibri" w:hAnsi="Calibri" w:eastAsia="Calibri" w:cs="Calibri"/>
          <w:b/>
          <w:color w:val="000000"/>
        </w:rPr>
      </w:pPr>
    </w:p>
    <w:p w:rsidR="00430780" w:rsidRDefault="000258A6" w14:paraId="00000038" w14:textId="77777777">
      <w:pPr>
        <w:pStyle w:val="Heading1"/>
        <w:keepNext w:val="0"/>
        <w:numPr>
          <w:ilvl w:val="0"/>
          <w:numId w:val="1"/>
        </w:numPr>
        <w:spacing w:before="0"/>
        <w:ind w:left="765" w:hanging="765"/>
        <w:rPr>
          <w:rFonts w:ascii="Calibri" w:hAnsi="Calibri" w:eastAsia="Calibri" w:cs="Calibri"/>
          <w:sz w:val="36"/>
          <w:szCs w:val="36"/>
        </w:rPr>
      </w:pPr>
      <w:r>
        <w:rPr>
          <w:rFonts w:ascii="Calibri" w:hAnsi="Calibri" w:eastAsia="Calibri" w:cs="Calibri"/>
          <w:sz w:val="36"/>
          <w:szCs w:val="36"/>
        </w:rPr>
        <w:t>The Policy</w:t>
      </w:r>
    </w:p>
    <w:p w:rsidR="00430780" w:rsidRDefault="000258A6" w14:paraId="00000039" w14:textId="5D98DBA3">
      <w:pPr>
        <w:pStyle w:val="Heading2"/>
        <w:keepNext w:val="0"/>
        <w:numPr>
          <w:ilvl w:val="1"/>
          <w:numId w:val="1"/>
        </w:numPr>
        <w:rPr>
          <w:rFonts w:ascii="Calibri" w:hAnsi="Calibri" w:eastAsia="Calibri" w:cs="Calibri"/>
        </w:rPr>
      </w:pPr>
      <w:r w:rsidRPr="3A9B5141" w:rsidR="000258A6">
        <w:rPr>
          <w:rFonts w:ascii="Calibri" w:hAnsi="Calibri" w:eastAsia="Calibri" w:cs="Calibri"/>
        </w:rPr>
        <w:t>Overview</w:t>
      </w:r>
    </w:p>
    <w:p w:rsidR="37831805" w:rsidP="3A9B5141" w:rsidRDefault="37831805" w14:paraId="264C1D33" w14:textId="3DB93AB9">
      <w:pPr>
        <w:spacing w:before="240" w:beforeAutospacing="off" w:after="240" w:afterAutospacing="off"/>
        <w:ind w:left="720"/>
        <w:rPr>
          <w:rFonts w:ascii="Calibri" w:hAnsi="Calibri" w:eastAsia="Calibri" w:cs="Calibri" w:asciiTheme="minorAscii" w:hAnsiTheme="minorAscii" w:eastAsiaTheme="minorAscii" w:cstheme="minorAscii"/>
          <w:noProof w:val="0"/>
          <w:sz w:val="24"/>
          <w:szCs w:val="24"/>
          <w:lang w:val="en-US"/>
        </w:rPr>
      </w:pPr>
      <w:r w:rsidRPr="3A9B5141" w:rsidR="37831805">
        <w:rPr>
          <w:rFonts w:ascii="Calibri" w:hAnsi="Calibri" w:eastAsia="Calibri" w:cs="Calibri" w:asciiTheme="minorAscii" w:hAnsiTheme="minorAscii" w:eastAsiaTheme="minorAscii" w:cstheme="minorAscii"/>
          <w:noProof w:val="0"/>
          <w:sz w:val="24"/>
          <w:szCs w:val="24"/>
          <w:lang w:val="en-US"/>
        </w:rPr>
        <w:t>All of</w:t>
      </w:r>
      <w:r w:rsidRPr="3A9B5141" w:rsidR="37831805">
        <w:rPr>
          <w:rFonts w:ascii="Calibri" w:hAnsi="Calibri" w:eastAsia="Calibri" w:cs="Calibri" w:asciiTheme="minorAscii" w:hAnsiTheme="minorAscii" w:eastAsiaTheme="minorAscii" w:cstheme="minorAscii"/>
          <w:noProof w:val="0"/>
          <w:sz w:val="24"/>
          <w:szCs w:val="24"/>
          <w:lang w:val="en-US"/>
        </w:rPr>
        <w:t xml:space="preserve"> the organization’s information systems are subject to this procedure. Specifically, logs and automated alerts will be generated and </w:t>
      </w:r>
      <w:r w:rsidRPr="3A9B5141" w:rsidR="37831805">
        <w:rPr>
          <w:rFonts w:ascii="Calibri" w:hAnsi="Calibri" w:eastAsia="Calibri" w:cs="Calibri" w:asciiTheme="minorAscii" w:hAnsiTheme="minorAscii" w:eastAsiaTheme="minorAscii" w:cstheme="minorAscii"/>
          <w:noProof w:val="0"/>
          <w:sz w:val="24"/>
          <w:szCs w:val="24"/>
          <w:lang w:val="en-US"/>
        </w:rPr>
        <w:t>monitored</w:t>
      </w:r>
      <w:r w:rsidRPr="3A9B5141" w:rsidR="37831805">
        <w:rPr>
          <w:rFonts w:ascii="Calibri" w:hAnsi="Calibri" w:eastAsia="Calibri" w:cs="Calibri" w:asciiTheme="minorAscii" w:hAnsiTheme="minorAscii" w:eastAsiaTheme="minorAscii" w:cstheme="minorAscii"/>
          <w:noProof w:val="0"/>
          <w:sz w:val="24"/>
          <w:szCs w:val="24"/>
          <w:lang w:val="en-US"/>
        </w:rPr>
        <w:t xml:space="preserve"> for the following systems:</w:t>
      </w:r>
    </w:p>
    <w:p w:rsidR="37831805" w:rsidP="3A9B5141" w:rsidRDefault="37831805" w14:paraId="34325413" w14:textId="41A28209">
      <w:pPr>
        <w:pStyle w:val="ListParagraph"/>
        <w:numPr>
          <w:ilvl w:val="0"/>
          <w:numId w:val="8"/>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3A9B5141" w:rsidR="37831805">
        <w:rPr>
          <w:rFonts w:ascii="Calibri" w:hAnsi="Calibri" w:eastAsia="Calibri" w:cs="Calibri" w:asciiTheme="minorAscii" w:hAnsiTheme="minorAscii" w:eastAsiaTheme="minorAscii" w:cstheme="minorAscii"/>
          <w:b w:val="1"/>
          <w:bCs w:val="1"/>
          <w:noProof w:val="0"/>
          <w:sz w:val="24"/>
          <w:szCs w:val="24"/>
          <w:lang w:val="en-US"/>
        </w:rPr>
        <w:t>Information Security Systems:</w:t>
      </w:r>
      <w:r w:rsidRPr="3A9B5141" w:rsidR="37831805">
        <w:rPr>
          <w:rFonts w:ascii="Calibri" w:hAnsi="Calibri" w:eastAsia="Calibri" w:cs="Calibri" w:asciiTheme="minorAscii" w:hAnsiTheme="minorAscii" w:eastAsiaTheme="minorAscii" w:cstheme="minorAscii"/>
          <w:noProof w:val="0"/>
          <w:sz w:val="24"/>
          <w:szCs w:val="24"/>
          <w:lang w:val="en-US"/>
        </w:rPr>
        <w:t xml:space="preserve"> Cloud Security Posture Management (</w:t>
      </w:r>
      <w:r w:rsidRPr="3A9B5141" w:rsidR="37831805">
        <w:rPr>
          <w:rFonts w:ascii="Calibri" w:hAnsi="Calibri" w:eastAsia="Calibri" w:cs="Calibri" w:asciiTheme="minorAscii" w:hAnsiTheme="minorAscii" w:eastAsiaTheme="minorAscii" w:cstheme="minorAscii"/>
          <w:noProof w:val="0"/>
          <w:sz w:val="24"/>
          <w:szCs w:val="24"/>
          <w:lang w:val="en-US"/>
        </w:rPr>
        <w:t>Armo</w:t>
      </w:r>
      <w:r w:rsidRPr="3A9B5141" w:rsidR="37831805">
        <w:rPr>
          <w:rFonts w:ascii="Calibri" w:hAnsi="Calibri" w:eastAsia="Calibri" w:cs="Calibri" w:asciiTheme="minorAscii" w:hAnsiTheme="minorAscii" w:eastAsiaTheme="minorAscii" w:cstheme="minorAscii"/>
          <w:noProof w:val="0"/>
          <w:sz w:val="24"/>
          <w:szCs w:val="24"/>
          <w:lang w:val="en-US"/>
        </w:rPr>
        <w:t>), Kubernetes Runtime Security (</w:t>
      </w:r>
      <w:r w:rsidRPr="3A9B5141" w:rsidR="37831805">
        <w:rPr>
          <w:rFonts w:ascii="Calibri" w:hAnsi="Calibri" w:eastAsia="Calibri" w:cs="Calibri" w:asciiTheme="minorAscii" w:hAnsiTheme="minorAscii" w:eastAsiaTheme="minorAscii" w:cstheme="minorAscii"/>
          <w:noProof w:val="0"/>
          <w:sz w:val="24"/>
          <w:szCs w:val="24"/>
          <w:lang w:val="en-US"/>
        </w:rPr>
        <w:t>Armo</w:t>
      </w:r>
      <w:r w:rsidRPr="3A9B5141" w:rsidR="37831805">
        <w:rPr>
          <w:rFonts w:ascii="Calibri" w:hAnsi="Calibri" w:eastAsia="Calibri" w:cs="Calibri" w:asciiTheme="minorAscii" w:hAnsiTheme="minorAscii" w:eastAsiaTheme="minorAscii" w:cstheme="minorAscii"/>
          <w:noProof w:val="0"/>
          <w:sz w:val="24"/>
          <w:szCs w:val="24"/>
          <w:lang w:val="en-US"/>
        </w:rPr>
        <w:t>), AppSec &amp; Code Integrity (Arnica), EDR, and Mail filtering.</w:t>
      </w:r>
    </w:p>
    <w:p w:rsidR="37831805" w:rsidP="3A9B5141" w:rsidRDefault="37831805" w14:paraId="32E99C2A" w14:textId="36C95014">
      <w:pPr>
        <w:pStyle w:val="ListParagraph"/>
        <w:numPr>
          <w:ilvl w:val="0"/>
          <w:numId w:val="8"/>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2AFD7B66" w:rsidR="37831805">
        <w:rPr>
          <w:rFonts w:ascii="Calibri" w:hAnsi="Calibri" w:eastAsia="Calibri" w:cs="Calibri" w:asciiTheme="minorAscii" w:hAnsiTheme="minorAscii" w:eastAsiaTheme="minorAscii" w:cstheme="minorAscii"/>
          <w:b w:val="1"/>
          <w:bCs w:val="1"/>
          <w:noProof w:val="0"/>
          <w:sz w:val="24"/>
          <w:szCs w:val="24"/>
          <w:lang w:val="en-US"/>
        </w:rPr>
        <w:t>Infrastructure: Cloud Environment (AWS) Audit Logs (e.g., CloudTrail, VPC Flow Logs), WAF, and Security Groups.</w:t>
      </w:r>
      <w:r w:rsidRPr="2AFD7B66" w:rsidR="37831805">
        <w:rPr>
          <w:rFonts w:ascii="Calibri" w:hAnsi="Calibri" w:eastAsia="Calibri" w:cs="Calibri" w:asciiTheme="minorAscii" w:hAnsiTheme="minorAscii" w:eastAsiaTheme="minorAscii" w:cstheme="minorAscii"/>
          <w:noProof w:val="0"/>
          <w:sz w:val="24"/>
          <w:szCs w:val="24"/>
          <w:lang w:val="en-US"/>
        </w:rPr>
      </w:r>
      <w:r w:rsidRPr="2AFD7B66" w:rsidR="37831805">
        <w:rPr>
          <w:rFonts w:ascii="Calibri" w:hAnsi="Calibri" w:eastAsia="Calibri" w:cs="Calibri" w:asciiTheme="minorAscii" w:hAnsiTheme="minorAscii" w:eastAsiaTheme="minorAscii" w:cstheme="minorAscii"/>
          <w:noProof w:val="0"/>
          <w:sz w:val="24"/>
          <w:szCs w:val="24"/>
          <w:lang w:val="en-US"/>
        </w:rPr>
      </w:r>
    </w:p>
    <w:p w:rsidR="37831805" w:rsidP="3A9B5141" w:rsidRDefault="37831805" w14:paraId="74E166EE" w14:textId="076652E4">
      <w:pPr>
        <w:pStyle w:val="ListParagraph"/>
        <w:numPr>
          <w:ilvl w:val="0"/>
          <w:numId w:val="8"/>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3A9B5141" w:rsidR="37831805">
        <w:rPr>
          <w:rFonts w:ascii="Calibri" w:hAnsi="Calibri" w:eastAsia="Calibri" w:cs="Calibri" w:asciiTheme="minorAscii" w:hAnsiTheme="minorAscii" w:eastAsiaTheme="minorAscii" w:cstheme="minorAscii"/>
          <w:b w:val="1"/>
          <w:bCs w:val="1"/>
          <w:noProof w:val="0"/>
          <w:sz w:val="24"/>
          <w:szCs w:val="24"/>
          <w:lang w:val="en-US"/>
        </w:rPr>
        <w:t>Identity &amp; SaaS:</w:t>
      </w:r>
      <w:r w:rsidRPr="3A9B5141" w:rsidR="37831805">
        <w:rPr>
          <w:rFonts w:ascii="Calibri" w:hAnsi="Calibri" w:eastAsia="Calibri" w:cs="Calibri" w:asciiTheme="minorAscii" w:hAnsiTheme="minorAscii" w:eastAsiaTheme="minorAscii" w:cstheme="minorAscii"/>
          <w:noProof w:val="0"/>
          <w:sz w:val="24"/>
          <w:szCs w:val="24"/>
          <w:lang w:val="en-US"/>
        </w:rPr>
        <w:t xml:space="preserve"> Microsoft 365 (including Purview DLP), Identity Provider (IdP) logs, and SSH-Tunnel connectivity.</w:t>
      </w:r>
    </w:p>
    <w:p w:rsidR="37831805" w:rsidP="3A9B5141" w:rsidRDefault="37831805" w14:paraId="379B1E56" w14:textId="747FB647">
      <w:pPr>
        <w:pStyle w:val="ListParagraph"/>
        <w:numPr>
          <w:ilvl w:val="0"/>
          <w:numId w:val="8"/>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3A9B5141" w:rsidR="37831805">
        <w:rPr>
          <w:rFonts w:ascii="Calibri" w:hAnsi="Calibri" w:eastAsia="Calibri" w:cs="Calibri" w:asciiTheme="minorAscii" w:hAnsiTheme="minorAscii" w:eastAsiaTheme="minorAscii" w:cstheme="minorAscii"/>
          <w:b w:val="1"/>
          <w:bCs w:val="1"/>
          <w:noProof w:val="0"/>
          <w:sz w:val="24"/>
          <w:szCs w:val="24"/>
          <w:lang w:val="en-US"/>
        </w:rPr>
        <w:t>Application: Application-level logs, metrics, and traces for business-critical services, collected centrally in groundcover.</w:t>
      </w:r>
      <w:r w:rsidRPr="3A9B5141" w:rsidR="37831805">
        <w:rPr>
          <w:rFonts w:ascii="Calibri" w:hAnsi="Calibri" w:eastAsia="Calibri" w:cs="Calibri" w:asciiTheme="minorAscii" w:hAnsiTheme="minorAscii" w:eastAsiaTheme="minorAscii" w:cstheme="minorAscii"/>
          <w:noProof w:val="0"/>
          <w:sz w:val="24"/>
          <w:szCs w:val="24"/>
          <w:lang w:val="en-US"/>
        </w:rPr>
      </w:r>
    </w:p>
    <w:p w:rsidR="3A9B5141" w:rsidP="2AFD7B66" w:rsidRDefault="3A9B5141" w14:paraId="026E144A" w14:textId="1B71D949">
      <w:pPr>
        <w:spacing w:before="240" w:beforeAutospacing="off" w:after="240" w:afterAutospacing="off"/>
        <w:ind w:left="720"/>
        <w:rPr>
          <w:rFonts w:ascii="Calibri" w:hAnsi="Calibri" w:eastAsia="Calibri" w:cs="Calibri" w:asciiTheme="minorAscii" w:hAnsiTheme="minorAscii" w:eastAsiaTheme="minorAscii" w:cstheme="minorAscii"/>
          <w:b w:val="0"/>
          <w:bCs w:val="0"/>
          <w:noProof w:val="0"/>
          <w:sz w:val="24"/>
          <w:szCs w:val="24"/>
          <w:lang w:val="en-US"/>
        </w:rPr>
      </w:pPr>
      <w:r w:rsidRPr="2AFD7B66" w:rsidR="37831805">
        <w:rPr>
          <w:rFonts w:ascii="Calibri" w:hAnsi="Calibri" w:eastAsia="Calibri" w:cs="Calibri" w:asciiTheme="minorAscii" w:hAnsiTheme="minorAscii" w:eastAsiaTheme="minorAscii" w:cstheme="minorAscii"/>
          <w:b w:val="0"/>
          <w:bCs w:val="0"/>
          <w:noProof w:val="0"/>
          <w:sz w:val="24"/>
          <w:szCs w:val="24"/>
          <w:lang w:val="en-US"/>
        </w:rPr>
        <w:t>CISO</w:t>
      </w:r>
      <w:r w:rsidRPr="2AFD7B66" w:rsidR="37831805">
        <w:rPr>
          <w:rFonts w:ascii="Calibri" w:hAnsi="Calibri" w:eastAsia="Calibri" w:cs="Calibri" w:asciiTheme="minorAscii" w:hAnsiTheme="minorAscii" w:eastAsiaTheme="minorAscii" w:cstheme="minorAscii"/>
          <w:b w:val="0"/>
          <w:bCs w:val="0"/>
          <w:noProof w:val="0"/>
          <w:sz w:val="24"/>
          <w:szCs w:val="24"/>
          <w:lang w:val="en-US"/>
        </w:rPr>
        <w:t xml:space="preserve"> </w:t>
      </w:r>
      <w:r w:rsidRPr="2AFD7B66" w:rsidR="37831805">
        <w:rPr>
          <w:rFonts w:ascii="Calibri" w:hAnsi="Calibri" w:eastAsia="Calibri" w:cs="Calibri" w:asciiTheme="minorAscii" w:hAnsiTheme="minorAscii" w:eastAsiaTheme="minorAscii" w:cstheme="minorAscii"/>
          <w:b w:val="0"/>
          <w:bCs w:val="0"/>
          <w:noProof w:val="0"/>
          <w:sz w:val="24"/>
          <w:szCs w:val="24"/>
          <w:lang w:val="en-US"/>
        </w:rPr>
        <w:t>is responsible for</w:t>
      </w:r>
      <w:r w:rsidRPr="2AFD7B66" w:rsidR="37831805">
        <w:rPr>
          <w:rFonts w:ascii="Calibri" w:hAnsi="Calibri" w:eastAsia="Calibri" w:cs="Calibri" w:asciiTheme="minorAscii" w:hAnsiTheme="minorAscii" w:eastAsiaTheme="minorAscii" w:cstheme="minorAscii"/>
          <w:b w:val="0"/>
          <w:bCs w:val="0"/>
          <w:noProof w:val="0"/>
          <w:sz w:val="24"/>
          <w:szCs w:val="24"/>
          <w:lang w:val="en-US"/>
        </w:rPr>
        <w:t xml:space="preserve"> defining the alerting thresholds and ensuring that automated monitoring is active. </w:t>
      </w:r>
      <w:r w:rsidRPr="2AFD7B66" w:rsidR="37831805">
        <w:rPr>
          <w:rFonts w:ascii="Calibri" w:hAnsi="Calibri" w:eastAsia="Calibri" w:cs="Calibri" w:asciiTheme="minorAscii" w:hAnsiTheme="minorAscii" w:eastAsiaTheme="minorAscii" w:cstheme="minorAscii"/>
          <w:b w:val="0"/>
          <w:bCs w:val="0"/>
          <w:noProof w:val="0"/>
          <w:sz w:val="24"/>
          <w:szCs w:val="24"/>
          <w:lang w:val="en-US"/>
        </w:rPr>
        <w:t>CISO</w:t>
      </w:r>
      <w:r w:rsidRPr="2AFD7B66" w:rsidR="37831805">
        <w:rPr>
          <w:rFonts w:ascii="Calibri" w:hAnsi="Calibri" w:eastAsia="Calibri" w:cs="Calibri" w:asciiTheme="minorAscii" w:hAnsiTheme="minorAscii" w:eastAsiaTheme="minorAscii" w:cstheme="minorAscii"/>
          <w:b w:val="0"/>
          <w:bCs w:val="0"/>
          <w:noProof w:val="0"/>
          <w:sz w:val="24"/>
          <w:szCs w:val="24"/>
          <w:lang w:val="en-US"/>
        </w:rPr>
        <w:t xml:space="preserve"> </w:t>
      </w:r>
      <w:r w:rsidRPr="2AFD7B66" w:rsidR="37831805">
        <w:rPr>
          <w:rFonts w:ascii="Calibri" w:hAnsi="Calibri" w:eastAsia="Calibri" w:cs="Calibri" w:asciiTheme="minorAscii" w:hAnsiTheme="minorAscii" w:eastAsiaTheme="minorAscii" w:cstheme="minorAscii"/>
          <w:b w:val="0"/>
          <w:bCs w:val="0"/>
          <w:noProof w:val="0"/>
          <w:sz w:val="24"/>
          <w:szCs w:val="24"/>
          <w:lang w:val="en-US"/>
        </w:rPr>
        <w:t>is responsible for</w:t>
      </w:r>
      <w:r w:rsidRPr="2AFD7B66" w:rsidR="37831805">
        <w:rPr>
          <w:rFonts w:ascii="Calibri" w:hAnsi="Calibri" w:eastAsia="Calibri" w:cs="Calibri" w:asciiTheme="minorAscii" w:hAnsiTheme="minorAscii" w:eastAsiaTheme="minorAscii" w:cstheme="minorAscii"/>
          <w:b w:val="0"/>
          <w:bCs w:val="0"/>
          <w:noProof w:val="0"/>
          <w:sz w:val="24"/>
          <w:szCs w:val="24"/>
          <w:lang w:val="en-US"/>
        </w:rPr>
        <w:t xml:space="preserve"> reviewing </w:t>
      </w:r>
      <w:r w:rsidRPr="2AFD7B66" w:rsidR="37831805">
        <w:rPr>
          <w:rFonts w:ascii="Calibri" w:hAnsi="Calibri" w:eastAsia="Calibri" w:cs="Calibri" w:asciiTheme="minorAscii" w:hAnsiTheme="minorAscii" w:eastAsiaTheme="minorAscii" w:cstheme="minorAscii"/>
          <w:b w:val="0"/>
          <w:bCs w:val="0"/>
          <w:noProof w:val="0"/>
          <w:sz w:val="24"/>
          <w:szCs w:val="24"/>
          <w:lang w:val="en-US"/>
        </w:rPr>
        <w:t>High and Critical alerts</w:t>
      </w:r>
      <w:r w:rsidRPr="2AFD7B66" w:rsidR="37831805">
        <w:rPr>
          <w:rFonts w:ascii="Calibri" w:hAnsi="Calibri" w:eastAsia="Calibri" w:cs="Calibri" w:asciiTheme="minorAscii" w:hAnsiTheme="minorAscii" w:eastAsiaTheme="minorAscii" w:cstheme="minorAscii"/>
          <w:b w:val="0"/>
          <w:bCs w:val="0"/>
          <w:noProof w:val="0"/>
          <w:sz w:val="24"/>
          <w:szCs w:val="24"/>
          <w:lang w:val="en-US"/>
        </w:rPr>
        <w:t xml:space="preserve"> as they occur and performing a </w:t>
      </w:r>
      <w:r w:rsidRPr="2AFD7B66" w:rsidR="37831805">
        <w:rPr>
          <w:rFonts w:ascii="Calibri" w:hAnsi="Calibri" w:eastAsia="Calibri" w:cs="Calibri" w:asciiTheme="minorAscii" w:hAnsiTheme="minorAscii" w:eastAsiaTheme="minorAscii" w:cstheme="minorAscii"/>
          <w:b w:val="0"/>
          <w:bCs w:val="0"/>
          <w:noProof w:val="0"/>
          <w:sz w:val="24"/>
          <w:szCs w:val="24"/>
          <w:lang w:val="en-US"/>
        </w:rPr>
        <w:t>consolidated</w:t>
      </w:r>
      <w:r w:rsidRPr="2AFD7B66" w:rsidR="37831805">
        <w:rPr>
          <w:rFonts w:ascii="Calibri" w:hAnsi="Calibri" w:eastAsia="Calibri" w:cs="Calibri" w:asciiTheme="minorAscii" w:hAnsiTheme="minorAscii" w:eastAsiaTheme="minorAscii" w:cstheme="minorAscii"/>
          <w:b w:val="0"/>
          <w:bCs w:val="0"/>
          <w:noProof w:val="0"/>
          <w:sz w:val="24"/>
          <w:szCs w:val="24"/>
          <w:lang w:val="en-US"/>
        </w:rPr>
        <w:t xml:space="preserve"> review of security trends at least once every week.</w:t>
      </w:r>
    </w:p>
    <w:p w:rsidR="00430780" w:rsidRDefault="00430780" w14:paraId="00000041" w14:textId="77777777">
      <w:pPr>
        <w:pStyle w:val="Normal0"/>
        <w:rPr>
          <w:rFonts w:ascii="Calibri" w:hAnsi="Calibri" w:eastAsia="Calibri" w:cs="Calibri"/>
        </w:rPr>
      </w:pPr>
    </w:p>
    <w:p w:rsidR="000258A6" w:rsidP="2AFD7B66" w:rsidRDefault="000258A6" w14:paraId="4F4C0BA2" w14:textId="0D5CA9A2">
      <w:pPr>
        <w:pStyle w:val="Heading2"/>
        <w:keepNext w:val="0"/>
        <w:numPr>
          <w:ilvl w:val="1"/>
          <w:numId w:val="1"/>
        </w:numPr>
        <w:rPr>
          <w:rFonts w:ascii="Calibri" w:hAnsi="Calibri" w:eastAsia="Calibri" w:cs="Calibri"/>
        </w:rPr>
      </w:pPr>
      <w:r w:rsidRPr="2AFD7B66" w:rsidR="000258A6">
        <w:rPr>
          <w:rFonts w:ascii="Calibri" w:hAnsi="Calibri" w:eastAsia="Calibri" w:cs="Calibri"/>
        </w:rPr>
        <w:t>Audit Logging &amp; Monitoring</w:t>
      </w:r>
    </w:p>
    <w:p w:rsidR="0B946DEA" w:rsidP="2AFD7B66" w:rsidRDefault="0B946DEA" w14:paraId="58CD2D24" w14:textId="1956A093">
      <w:pPr>
        <w:spacing w:before="240" w:beforeAutospacing="off" w:after="240" w:afterAutospacing="off"/>
        <w:ind w:left="720"/>
        <w:rPr>
          <w:rFonts w:ascii="Calibri" w:hAnsi="Calibri" w:eastAsia="Calibri" w:cs="Calibri" w:asciiTheme="minorAscii" w:hAnsiTheme="minorAscii" w:eastAsiaTheme="minorAscii" w:cstheme="minorAscii"/>
          <w:noProof w:val="0"/>
          <w:sz w:val="24"/>
          <w:szCs w:val="24"/>
          <w:lang w:val="en-US"/>
        </w:rPr>
      </w:pPr>
      <w:r w:rsidRPr="2AFD7B66" w:rsidR="0B946DEA">
        <w:rPr>
          <w:rFonts w:ascii="Calibri" w:hAnsi="Calibri" w:eastAsia="Calibri" w:cs="Calibri" w:asciiTheme="minorAscii" w:hAnsiTheme="minorAscii" w:eastAsiaTheme="minorAscii" w:cstheme="minorAscii"/>
          <w:noProof w:val="0"/>
          <w:sz w:val="24"/>
          <w:szCs w:val="24"/>
          <w:lang w:val="en-US"/>
        </w:rPr>
        <w:t>enSights</w:t>
      </w:r>
      <w:r w:rsidRPr="2AFD7B66" w:rsidR="0B946DEA">
        <w:rPr>
          <w:rFonts w:ascii="Calibri" w:hAnsi="Calibri" w:eastAsia="Calibri" w:cs="Calibri" w:asciiTheme="minorAscii" w:hAnsiTheme="minorAscii" w:eastAsiaTheme="minorAscii" w:cstheme="minorAscii"/>
          <w:noProof w:val="0"/>
          <w:sz w:val="24"/>
          <w:szCs w:val="24"/>
          <w:lang w:val="en-US"/>
        </w:rPr>
        <w:t xml:space="preserve"> utilizes a</w:t>
      </w:r>
      <w:r w:rsidRPr="2AFD7B66" w:rsidR="0B946DEA">
        <w:rPr>
          <w:rFonts w:ascii="Calibri" w:hAnsi="Calibri" w:eastAsia="Calibri" w:cs="Calibri" w:asciiTheme="minorAscii" w:hAnsiTheme="minorAscii" w:eastAsiaTheme="minorAscii" w:cstheme="minorAscii"/>
          <w:b w:val="0"/>
          <w:bCs w:val="0"/>
          <w:noProof w:val="0"/>
          <w:sz w:val="24"/>
          <w:szCs w:val="24"/>
          <w:lang w:val="en-US"/>
        </w:rPr>
        <w:t xml:space="preserve">n </w:t>
      </w:r>
      <w:r w:rsidRPr="2AFD7B66" w:rsidR="0B946DEA">
        <w:rPr>
          <w:rFonts w:ascii="Calibri" w:hAnsi="Calibri" w:eastAsia="Calibri" w:cs="Calibri" w:asciiTheme="minorAscii" w:hAnsiTheme="minorAscii" w:eastAsiaTheme="minorAscii" w:cstheme="minorAscii"/>
          <w:b w:val="0"/>
          <w:bCs w:val="0"/>
          <w:noProof w:val="0"/>
          <w:sz w:val="24"/>
          <w:szCs w:val="24"/>
          <w:lang w:val="en-US"/>
        </w:rPr>
        <w:t>exception-based monitoring model</w:t>
      </w:r>
      <w:r w:rsidRPr="2AFD7B66" w:rsidR="0B946DEA">
        <w:rPr>
          <w:rFonts w:ascii="Calibri" w:hAnsi="Calibri" w:eastAsia="Calibri" w:cs="Calibri" w:asciiTheme="minorAscii" w:hAnsiTheme="minorAscii" w:eastAsiaTheme="minorAscii" w:cstheme="minorAscii"/>
          <w:b w:val="0"/>
          <w:bCs w:val="0"/>
          <w:noProof w:val="0"/>
          <w:sz w:val="24"/>
          <w:szCs w:val="24"/>
          <w:lang w:val="en-US"/>
        </w:rPr>
        <w:t>. Rather than manual line-by-line log review, the organization relies on automated secu</w:t>
      </w:r>
      <w:r w:rsidRPr="2AFD7B66" w:rsidR="0B946DEA">
        <w:rPr>
          <w:rFonts w:ascii="Calibri" w:hAnsi="Calibri" w:eastAsia="Calibri" w:cs="Calibri" w:asciiTheme="minorAscii" w:hAnsiTheme="minorAscii" w:eastAsiaTheme="minorAscii" w:cstheme="minorAscii"/>
          <w:noProof w:val="0"/>
          <w:sz w:val="24"/>
          <w:szCs w:val="24"/>
          <w:lang w:val="en-US"/>
        </w:rPr>
        <w:t xml:space="preserve">rity tools (Arnica for AppSec and </w:t>
      </w:r>
      <w:r w:rsidRPr="2AFD7B66" w:rsidR="0B946DEA">
        <w:rPr>
          <w:rFonts w:ascii="Calibri" w:hAnsi="Calibri" w:eastAsia="Calibri" w:cs="Calibri" w:asciiTheme="minorAscii" w:hAnsiTheme="minorAscii" w:eastAsiaTheme="minorAscii" w:cstheme="minorAscii"/>
          <w:noProof w:val="0"/>
          <w:sz w:val="24"/>
          <w:szCs w:val="24"/>
          <w:lang w:val="en-US"/>
        </w:rPr>
        <w:t>Armo</w:t>
      </w:r>
      <w:r w:rsidRPr="2AFD7B66" w:rsidR="0B946DEA">
        <w:rPr>
          <w:rFonts w:ascii="Calibri" w:hAnsi="Calibri" w:eastAsia="Calibri" w:cs="Calibri" w:asciiTheme="minorAscii" w:hAnsiTheme="minorAscii" w:eastAsiaTheme="minorAscii" w:cstheme="minorAscii"/>
          <w:noProof w:val="0"/>
          <w:sz w:val="24"/>
          <w:szCs w:val="24"/>
          <w:lang w:val="en-US"/>
        </w:rPr>
        <w:t xml:space="preserve"> for CSPM/CADR) to </w:t>
      </w:r>
      <w:r w:rsidRPr="2AFD7B66" w:rsidR="0B946DEA">
        <w:rPr>
          <w:rFonts w:ascii="Calibri" w:hAnsi="Calibri" w:eastAsia="Calibri" w:cs="Calibri" w:asciiTheme="minorAscii" w:hAnsiTheme="minorAscii" w:eastAsiaTheme="minorAscii" w:cstheme="minorAscii"/>
          <w:noProof w:val="0"/>
          <w:sz w:val="24"/>
          <w:szCs w:val="24"/>
          <w:lang w:val="en-US"/>
        </w:rPr>
        <w:t>identify</w:t>
      </w:r>
      <w:r w:rsidRPr="2AFD7B66" w:rsidR="0B946DEA">
        <w:rPr>
          <w:rFonts w:ascii="Calibri" w:hAnsi="Calibri" w:eastAsia="Calibri" w:cs="Calibri" w:asciiTheme="minorAscii" w:hAnsiTheme="minorAscii" w:eastAsiaTheme="minorAscii" w:cstheme="minorAscii"/>
          <w:noProof w:val="0"/>
          <w:sz w:val="24"/>
          <w:szCs w:val="24"/>
          <w:lang w:val="en-US"/>
        </w:rPr>
        <w:t xml:space="preserve"> and alert on anomalies.</w:t>
      </w:r>
    </w:p>
    <w:p w:rsidR="0B946DEA" w:rsidP="2AFD7B66" w:rsidRDefault="0B946DEA" w14:paraId="029AA10D" w14:textId="0F25AA95">
      <w:pPr>
        <w:pStyle w:val="ListParagraph"/>
        <w:numPr>
          <w:ilvl w:val="0"/>
          <w:numId w:val="9"/>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2AFD7B66" w:rsidR="0B946DEA">
        <w:rPr>
          <w:rFonts w:ascii="Calibri" w:hAnsi="Calibri" w:eastAsia="Calibri" w:cs="Calibri" w:asciiTheme="minorAscii" w:hAnsiTheme="minorAscii" w:eastAsiaTheme="minorAscii" w:cstheme="minorAscii"/>
          <w:noProof w:val="0"/>
          <w:sz w:val="24"/>
          <w:szCs w:val="24"/>
          <w:lang w:val="en-US"/>
        </w:rPr>
        <w:t xml:space="preserve">All logs are configured according to </w:t>
      </w:r>
      <w:r w:rsidRPr="2AFD7B66" w:rsidR="0B946DEA">
        <w:rPr>
          <w:rFonts w:ascii="Calibri" w:hAnsi="Calibri" w:eastAsia="Calibri" w:cs="Calibri" w:asciiTheme="minorAscii" w:hAnsiTheme="minorAscii" w:eastAsiaTheme="minorAscii" w:cstheme="minorAscii"/>
          <w:noProof w:val="0"/>
          <w:sz w:val="24"/>
          <w:szCs w:val="24"/>
          <w:lang w:val="en-US"/>
        </w:rPr>
        <w:t>manufacturer</w:t>
      </w:r>
      <w:r w:rsidRPr="2AFD7B66" w:rsidR="0B946DEA">
        <w:rPr>
          <w:rFonts w:ascii="Calibri" w:hAnsi="Calibri" w:eastAsia="Calibri" w:cs="Calibri" w:asciiTheme="minorAscii" w:hAnsiTheme="minorAscii" w:eastAsiaTheme="minorAscii" w:cstheme="minorAscii"/>
          <w:noProof w:val="0"/>
          <w:sz w:val="24"/>
          <w:szCs w:val="24"/>
          <w:lang w:val="en-US"/>
        </w:rPr>
        <w:t xml:space="preserve"> best practices.</w:t>
      </w:r>
    </w:p>
    <w:p w:rsidR="0B946DEA" w:rsidP="2AFD7B66" w:rsidRDefault="0B946DEA" w14:paraId="6AA4ED4B" w14:textId="55663508">
      <w:pPr>
        <w:pStyle w:val="ListParagraph"/>
        <w:numPr>
          <w:ilvl w:val="0"/>
          <w:numId w:val="9"/>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2AFD7B66" w:rsidR="0B946DEA">
        <w:rPr>
          <w:rFonts w:ascii="Calibri" w:hAnsi="Calibri" w:eastAsia="Calibri" w:cs="Calibri" w:asciiTheme="minorAscii" w:hAnsiTheme="minorAscii" w:eastAsiaTheme="minorAscii" w:cstheme="minorAscii"/>
          <w:noProof w:val="0"/>
          <w:sz w:val="24"/>
          <w:szCs w:val="24"/>
          <w:lang w:val="en-US"/>
        </w:rPr>
        <w:t>System administrators are prohibited from erasing or de-activating logs of their own activities.</w:t>
      </w:r>
    </w:p>
    <w:p w:rsidR="0B946DEA" w:rsidP="2AFD7B66" w:rsidRDefault="0B946DEA" w14:paraId="3D6F2E03" w14:textId="71E16FAA">
      <w:pPr>
        <w:pStyle w:val="ListParagraph"/>
        <w:numPr>
          <w:ilvl w:val="0"/>
          <w:numId w:val="9"/>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2AFD7B66" w:rsidR="0B946DEA">
        <w:rPr>
          <w:rFonts w:ascii="Calibri" w:hAnsi="Calibri" w:eastAsia="Calibri" w:cs="Calibri" w:asciiTheme="minorAscii" w:hAnsiTheme="minorAscii" w:eastAsiaTheme="minorAscii" w:cstheme="minorAscii"/>
          <w:b w:val="1"/>
          <w:bCs w:val="1"/>
          <w:noProof w:val="0"/>
          <w:sz w:val="24"/>
          <w:szCs w:val="24"/>
          <w:lang w:val="en-US"/>
        </w:rPr>
        <w:t>Real-time Alerting:</w:t>
      </w:r>
      <w:r w:rsidRPr="2AFD7B66" w:rsidR="0B946DEA">
        <w:rPr>
          <w:rFonts w:ascii="Calibri" w:hAnsi="Calibri" w:eastAsia="Calibri" w:cs="Calibri" w:asciiTheme="minorAscii" w:hAnsiTheme="minorAscii" w:eastAsiaTheme="minorAscii" w:cstheme="minorAscii"/>
          <w:noProof w:val="0"/>
          <w:sz w:val="24"/>
          <w:szCs w:val="24"/>
          <w:lang w:val="en-US"/>
        </w:rPr>
        <w:t xml:space="preserve"> Critical security events from Arnica (e.g., secret leaks, CI/CD tampering) and </w:t>
      </w:r>
      <w:r w:rsidRPr="2AFD7B66" w:rsidR="0B946DEA">
        <w:rPr>
          <w:rFonts w:ascii="Calibri" w:hAnsi="Calibri" w:eastAsia="Calibri" w:cs="Calibri" w:asciiTheme="minorAscii" w:hAnsiTheme="minorAscii" w:eastAsiaTheme="minorAscii" w:cstheme="minorAscii"/>
          <w:noProof w:val="0"/>
          <w:sz w:val="24"/>
          <w:szCs w:val="24"/>
          <w:lang w:val="en-US"/>
        </w:rPr>
        <w:t>Armo</w:t>
      </w:r>
      <w:r w:rsidRPr="2AFD7B66" w:rsidR="0B946DEA">
        <w:rPr>
          <w:rFonts w:ascii="Calibri" w:hAnsi="Calibri" w:eastAsia="Calibri" w:cs="Calibri" w:asciiTheme="minorAscii" w:hAnsiTheme="minorAscii" w:eastAsiaTheme="minorAscii" w:cstheme="minorAscii"/>
          <w:noProof w:val="0"/>
          <w:sz w:val="24"/>
          <w:szCs w:val="24"/>
          <w:lang w:val="en-US"/>
        </w:rPr>
        <w:t xml:space="preserve"> (e.g., unauthorized container execution, drift) are routed to Slack for immediate response.</w:t>
      </w:r>
    </w:p>
    <w:p w:rsidR="0B946DEA" w:rsidP="2AFD7B66" w:rsidRDefault="0B946DEA" w14:paraId="3152C52E" w14:textId="3F876E59">
      <w:pPr>
        <w:pStyle w:val="ListParagraph"/>
        <w:numPr>
          <w:ilvl w:val="0"/>
          <w:numId w:val="9"/>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2AFD7B66" w:rsidR="0B946DEA">
        <w:rPr>
          <w:rFonts w:ascii="Calibri" w:hAnsi="Calibri" w:eastAsia="Calibri" w:cs="Calibri" w:asciiTheme="minorAscii" w:hAnsiTheme="minorAscii" w:eastAsiaTheme="minorAscii" w:cstheme="minorAscii"/>
          <w:noProof w:val="0"/>
          <w:sz w:val="24"/>
          <w:szCs w:val="24"/>
          <w:lang w:val="en-US"/>
        </w:rPr>
        <w:t>Monitoring reports and alert history should be reviewed weekly by the CISO or the CTO to identify patterns of misuse.</w:t>
      </w:r>
    </w:p>
    <w:p w:rsidR="2AFD7B66" w:rsidP="2AFD7B66" w:rsidRDefault="2AFD7B66" w14:paraId="65ECB0A3" w14:textId="47745FE3">
      <w:pPr>
        <w:pStyle w:val="Normal0"/>
        <w:rPr>
          <w:rFonts w:ascii="Calibri" w:hAnsi="Calibri" w:eastAsia="Calibri" w:cs="Calibri"/>
          <w:b w:val="1"/>
          <w:bCs w:val="1"/>
          <w:color w:val="000000" w:themeColor="text1" w:themeTint="FF" w:themeShade="FF"/>
          <w:sz w:val="24"/>
          <w:szCs w:val="24"/>
        </w:rPr>
      </w:pPr>
    </w:p>
    <w:p w:rsidR="00430780" w:rsidRDefault="00430780" w14:paraId="00000047" w14:textId="77777777">
      <w:pPr>
        <w:pStyle w:val="Normal0"/>
        <w:pBdr>
          <w:top w:val="nil"/>
          <w:left w:val="nil"/>
          <w:bottom w:val="nil"/>
          <w:right w:val="nil"/>
          <w:between w:val="nil"/>
        </w:pBdr>
        <w:ind w:left="1702" w:hanging="851"/>
        <w:rPr>
          <w:rFonts w:ascii="Calibri" w:hAnsi="Calibri" w:eastAsia="Calibri" w:cs="Calibri"/>
          <w:b/>
          <w:color w:val="000000"/>
          <w:sz w:val="24"/>
          <w:szCs w:val="24"/>
        </w:rPr>
      </w:pPr>
    </w:p>
    <w:p w:rsidR="00430780" w:rsidRDefault="000258A6" w14:paraId="00000048" w14:textId="77777777">
      <w:pPr>
        <w:pStyle w:val="Heading2"/>
        <w:keepNext w:val="0"/>
        <w:numPr>
          <w:ilvl w:val="1"/>
          <w:numId w:val="1"/>
        </w:numPr>
        <w:rPr>
          <w:rFonts w:ascii="Calibri" w:hAnsi="Calibri" w:eastAsia="Calibri" w:cs="Calibri"/>
        </w:rPr>
      </w:pPr>
      <w:r w:rsidRPr="2AFD7B66" w:rsidR="000258A6">
        <w:rPr>
          <w:rFonts w:ascii="Calibri" w:hAnsi="Calibri" w:eastAsia="Calibri" w:cs="Calibri"/>
        </w:rPr>
        <w:t>What to Log and Retention Period</w:t>
      </w:r>
    </w:p>
    <w:p w:rsidR="00430780" w:rsidP="2AFD7B66" w:rsidRDefault="00430780" w14:paraId="393AE8FD" w14:textId="4800FFC5">
      <w:pPr>
        <w:spacing w:before="240" w:beforeAutospacing="off" w:after="240" w:afterAutospacing="off"/>
        <w:ind/>
        <w:rPr>
          <w:rFonts w:ascii="Calibri" w:hAnsi="Calibri" w:eastAsia="Calibri" w:cs="Calibri" w:asciiTheme="minorAscii" w:hAnsiTheme="minorAscii" w:eastAsiaTheme="minorAscii" w:cstheme="minorAscii"/>
          <w:noProof w:val="0"/>
          <w:sz w:val="24"/>
          <w:szCs w:val="24"/>
          <w:lang w:val="en-US"/>
        </w:rPr>
      </w:pPr>
      <w:r w:rsidRPr="2AFD7B66" w:rsidR="1C72089A">
        <w:rPr>
          <w:rFonts w:ascii="Calibri" w:hAnsi="Calibri" w:eastAsia="Calibri" w:cs="Calibri" w:asciiTheme="minorAscii" w:hAnsiTheme="minorAscii" w:eastAsiaTheme="minorAscii" w:cstheme="minorAscii"/>
          <w:noProof w:val="0"/>
          <w:sz w:val="24"/>
          <w:szCs w:val="24"/>
          <w:lang w:val="en-US"/>
        </w:rPr>
        <w:t>The following Events of Interest (EOI) must be logged:</w:t>
      </w:r>
    </w:p>
    <w:p w:rsidR="00430780" w:rsidP="2AFD7B66" w:rsidRDefault="00430780" w14:paraId="7B7A7379" w14:textId="0DA1D623">
      <w:pPr>
        <w:pStyle w:val="ListParagraph"/>
        <w:numPr>
          <w:ilvl w:val="0"/>
          <w:numId w:val="10"/>
        </w:numPr>
        <w:spacing w:before="240" w:beforeAutospacing="off" w:after="240" w:afterAutospacing="off"/>
        <w:ind/>
        <w:rPr>
          <w:rFonts w:ascii="Calibri" w:hAnsi="Calibri" w:eastAsia="Calibri" w:cs="Calibri" w:asciiTheme="minorAscii" w:hAnsiTheme="minorAscii" w:eastAsiaTheme="minorAscii" w:cstheme="minorAscii"/>
          <w:noProof w:val="0"/>
          <w:sz w:val="24"/>
          <w:szCs w:val="24"/>
          <w:lang w:val="en-US"/>
        </w:rPr>
      </w:pPr>
      <w:r w:rsidRPr="2AFD7B66" w:rsidR="1C72089A">
        <w:rPr>
          <w:rFonts w:ascii="Calibri" w:hAnsi="Calibri" w:eastAsia="Calibri" w:cs="Calibri" w:asciiTheme="minorAscii" w:hAnsiTheme="minorAscii" w:eastAsiaTheme="minorAscii" w:cstheme="minorAscii"/>
          <w:b w:val="1"/>
          <w:bCs w:val="1"/>
          <w:noProof w:val="0"/>
          <w:sz w:val="24"/>
          <w:szCs w:val="24"/>
          <w:lang w:val="en-US"/>
        </w:rPr>
        <w:t>Identity:</w:t>
      </w:r>
      <w:r w:rsidRPr="2AFD7B66" w:rsidR="1C72089A">
        <w:rPr>
          <w:rFonts w:ascii="Calibri" w:hAnsi="Calibri" w:eastAsia="Calibri" w:cs="Calibri" w:asciiTheme="minorAscii" w:hAnsiTheme="minorAscii" w:eastAsiaTheme="minorAscii" w:cstheme="minorAscii"/>
          <w:noProof w:val="0"/>
          <w:sz w:val="24"/>
          <w:szCs w:val="24"/>
          <w:lang w:val="en-US"/>
        </w:rPr>
        <w:t xml:space="preserve"> User Authentication (Date, Time, User ID, Source IP, Success/Failure).</w:t>
      </w:r>
    </w:p>
    <w:p w:rsidR="00430780" w:rsidP="2AFD7B66" w:rsidRDefault="00430780" w14:paraId="2782A242" w14:textId="40E9F4DC">
      <w:pPr>
        <w:pStyle w:val="ListParagraph"/>
        <w:numPr>
          <w:ilvl w:val="0"/>
          <w:numId w:val="10"/>
        </w:numPr>
        <w:spacing w:before="240" w:beforeAutospacing="off" w:after="240" w:afterAutospacing="off"/>
        <w:ind/>
        <w:rPr>
          <w:rFonts w:ascii="Calibri" w:hAnsi="Calibri" w:eastAsia="Calibri" w:cs="Calibri" w:asciiTheme="minorAscii" w:hAnsiTheme="minorAscii" w:eastAsiaTheme="minorAscii" w:cstheme="minorAscii"/>
          <w:noProof w:val="0"/>
          <w:sz w:val="24"/>
          <w:szCs w:val="24"/>
          <w:lang w:val="en-US"/>
        </w:rPr>
      </w:pPr>
      <w:r w:rsidRPr="2AFD7B66" w:rsidR="1C72089A">
        <w:rPr>
          <w:rFonts w:ascii="Calibri" w:hAnsi="Calibri" w:eastAsia="Calibri" w:cs="Calibri" w:asciiTheme="minorAscii" w:hAnsiTheme="minorAscii" w:eastAsiaTheme="minorAscii" w:cstheme="minorAscii"/>
          <w:b w:val="1"/>
          <w:bCs w:val="1"/>
          <w:noProof w:val="0"/>
          <w:sz w:val="24"/>
          <w:szCs w:val="24"/>
          <w:lang w:val="en-US"/>
        </w:rPr>
        <w:t>AppSec (Arnica):</w:t>
      </w:r>
      <w:r w:rsidRPr="2AFD7B66" w:rsidR="1C72089A">
        <w:rPr>
          <w:rFonts w:ascii="Calibri" w:hAnsi="Calibri" w:eastAsia="Calibri" w:cs="Calibri" w:asciiTheme="minorAscii" w:hAnsiTheme="minorAscii" w:eastAsiaTheme="minorAscii" w:cstheme="minorAscii"/>
          <w:noProof w:val="0"/>
          <w:sz w:val="24"/>
          <w:szCs w:val="24"/>
          <w:lang w:val="en-US"/>
        </w:rPr>
        <w:t xml:space="preserve"> Secret detection in code, unauthorized pipeline changes, and developer permission anomalies.</w:t>
      </w:r>
    </w:p>
    <w:p w:rsidR="00430780" w:rsidP="2AFD7B66" w:rsidRDefault="00430780" w14:paraId="548E69F3" w14:textId="3CC6DE85">
      <w:pPr>
        <w:pStyle w:val="ListParagraph"/>
        <w:numPr>
          <w:ilvl w:val="0"/>
          <w:numId w:val="10"/>
        </w:numPr>
        <w:spacing w:before="240" w:beforeAutospacing="off" w:after="240" w:afterAutospacing="off"/>
        <w:ind/>
        <w:rPr>
          <w:rFonts w:ascii="Calibri" w:hAnsi="Calibri" w:eastAsia="Calibri" w:cs="Calibri" w:asciiTheme="minorAscii" w:hAnsiTheme="minorAscii" w:eastAsiaTheme="minorAscii" w:cstheme="minorAscii"/>
          <w:noProof w:val="0"/>
          <w:sz w:val="24"/>
          <w:szCs w:val="24"/>
          <w:lang w:val="en-US"/>
        </w:rPr>
      </w:pPr>
      <w:r w:rsidRPr="2AFD7B66" w:rsidR="1C72089A">
        <w:rPr>
          <w:rFonts w:ascii="Calibri" w:hAnsi="Calibri" w:eastAsia="Calibri" w:cs="Calibri" w:asciiTheme="minorAscii" w:hAnsiTheme="minorAscii" w:eastAsiaTheme="minorAscii" w:cstheme="minorAscii"/>
          <w:b w:val="1"/>
          <w:bCs w:val="1"/>
          <w:noProof w:val="0"/>
          <w:sz w:val="24"/>
          <w:szCs w:val="24"/>
          <w:lang w:val="en-US"/>
        </w:rPr>
        <w:t>Cloud/K8s (</w:t>
      </w:r>
      <w:r w:rsidRPr="2AFD7B66" w:rsidR="1C72089A">
        <w:rPr>
          <w:rFonts w:ascii="Calibri" w:hAnsi="Calibri" w:eastAsia="Calibri" w:cs="Calibri" w:asciiTheme="minorAscii" w:hAnsiTheme="minorAscii" w:eastAsiaTheme="minorAscii" w:cstheme="minorAscii"/>
          <w:b w:val="1"/>
          <w:bCs w:val="1"/>
          <w:noProof w:val="0"/>
          <w:sz w:val="24"/>
          <w:szCs w:val="24"/>
          <w:lang w:val="en-US"/>
        </w:rPr>
        <w:t>Armo</w:t>
      </w:r>
      <w:r w:rsidRPr="2AFD7B66" w:rsidR="1C72089A">
        <w:rPr>
          <w:rFonts w:ascii="Calibri" w:hAnsi="Calibri" w:eastAsia="Calibri" w:cs="Calibri" w:asciiTheme="minorAscii" w:hAnsiTheme="minorAscii" w:eastAsiaTheme="minorAscii" w:cstheme="minorAscii"/>
          <w:b w:val="1"/>
          <w:bCs w:val="1"/>
          <w:noProof w:val="0"/>
          <w:sz w:val="24"/>
          <w:szCs w:val="24"/>
          <w:lang w:val="en-US"/>
        </w:rPr>
        <w:t>):</w:t>
      </w:r>
      <w:r w:rsidRPr="2AFD7B66" w:rsidR="1C72089A">
        <w:rPr>
          <w:rFonts w:ascii="Calibri" w:hAnsi="Calibri" w:eastAsia="Calibri" w:cs="Calibri" w:asciiTheme="minorAscii" w:hAnsiTheme="minorAscii" w:eastAsiaTheme="minorAscii" w:cstheme="minorAscii"/>
          <w:noProof w:val="0"/>
          <w:sz w:val="24"/>
          <w:szCs w:val="24"/>
          <w:lang w:val="en-US"/>
        </w:rPr>
        <w:t xml:space="preserve"> Resource configuration changes, runtime security violations, and vulnerability scans.</w:t>
      </w:r>
    </w:p>
    <w:p w:rsidR="00430780" w:rsidP="2AFD7B66" w:rsidRDefault="00430780" w14:paraId="30074FAF" w14:textId="1CA42EB5">
      <w:pPr>
        <w:pStyle w:val="ListParagraph"/>
        <w:numPr>
          <w:ilvl w:val="0"/>
          <w:numId w:val="10"/>
        </w:numPr>
        <w:spacing w:before="240" w:beforeAutospacing="off" w:after="240" w:afterAutospacing="off"/>
        <w:ind/>
        <w:rPr>
          <w:rFonts w:ascii="Calibri" w:hAnsi="Calibri" w:eastAsia="Calibri" w:cs="Calibri" w:asciiTheme="minorAscii" w:hAnsiTheme="minorAscii" w:eastAsiaTheme="minorAscii" w:cstheme="minorAscii"/>
          <w:noProof w:val="0"/>
          <w:sz w:val="24"/>
          <w:szCs w:val="24"/>
          <w:lang w:val="en-US"/>
        </w:rPr>
      </w:pPr>
      <w:r w:rsidRPr="2AFD7B66" w:rsidR="6331ACFE">
        <w:rPr>
          <w:rFonts w:ascii="Calibri" w:hAnsi="Calibri" w:eastAsia="Calibri" w:cs="Calibri" w:asciiTheme="minorAscii" w:hAnsiTheme="minorAscii" w:eastAsiaTheme="minorAscii" w:cstheme="minorAscii"/>
          <w:b w:val="1"/>
          <w:bCs w:val="1"/>
          <w:noProof w:val="0"/>
          <w:sz w:val="24"/>
          <w:szCs w:val="24"/>
          <w:lang w:val="en-US"/>
        </w:rPr>
        <w:t>System Admin:</w:t>
      </w:r>
      <w:r w:rsidRPr="2AFD7B66" w:rsidR="6331ACFE">
        <w:rPr>
          <w:rFonts w:ascii="Calibri" w:hAnsi="Calibri" w:eastAsia="Calibri" w:cs="Calibri" w:asciiTheme="minorAscii" w:hAnsiTheme="minorAscii" w:eastAsiaTheme="minorAscii" w:cstheme="minorAscii"/>
          <w:noProof w:val="0"/>
          <w:sz w:val="24"/>
          <w:szCs w:val="24"/>
          <w:lang w:val="en-US"/>
        </w:rPr>
        <w:t xml:space="preserve"> Use of "Root" or "Global Admin" privileges and changes to security policies.</w:t>
      </w:r>
    </w:p>
    <w:p w:rsidR="00430780" w:rsidP="2AFD7B66" w:rsidRDefault="00430780" w14:paraId="5A119665" w14:textId="51311088">
      <w:pPr>
        <w:spacing w:before="240" w:beforeAutospacing="off" w:after="240" w:afterAutospacing="off"/>
        <w:ind/>
        <w:rPr>
          <w:rFonts w:ascii="Calibri" w:hAnsi="Calibri" w:eastAsia="Calibri" w:cs="Calibri" w:asciiTheme="minorAscii" w:hAnsiTheme="minorAscii" w:eastAsiaTheme="minorAscii" w:cstheme="minorAscii"/>
          <w:b w:val="0"/>
          <w:bCs w:val="0"/>
          <w:noProof w:val="0"/>
          <w:sz w:val="24"/>
          <w:szCs w:val="24"/>
          <w:lang w:val="en-US"/>
        </w:rPr>
      </w:pPr>
      <w:r w:rsidRPr="2AFD7B66" w:rsidR="1C72089A">
        <w:rPr>
          <w:rFonts w:ascii="Calibri" w:hAnsi="Calibri" w:eastAsia="Calibri" w:cs="Calibri" w:asciiTheme="minorAscii" w:hAnsiTheme="minorAscii" w:eastAsiaTheme="minorAscii" w:cstheme="minorAscii"/>
          <w:b w:val="0"/>
          <w:bCs w:val="0"/>
          <w:noProof w:val="0"/>
          <w:sz w:val="24"/>
          <w:szCs w:val="24"/>
          <w:lang w:val="en-US"/>
        </w:rPr>
        <w:t>Retention:</w:t>
      </w:r>
    </w:p>
    <w:p w:rsidR="00430780" w:rsidP="2AFD7B66" w:rsidRDefault="00430780" w14:paraId="3C5EAE17" w14:textId="75D2EF61">
      <w:pPr>
        <w:pStyle w:val="ListParagraph"/>
        <w:numPr>
          <w:ilvl w:val="0"/>
          <w:numId w:val="11"/>
        </w:numPr>
        <w:spacing w:before="240" w:beforeAutospacing="off" w:after="240" w:afterAutospacing="off"/>
        <w:ind/>
        <w:rPr>
          <w:rFonts w:ascii="Calibri" w:hAnsi="Calibri" w:eastAsia="Calibri" w:cs="Calibri" w:asciiTheme="minorAscii" w:hAnsiTheme="minorAscii" w:eastAsiaTheme="minorAscii" w:cstheme="minorAscii"/>
          <w:noProof w:val="0"/>
          <w:sz w:val="24"/>
          <w:szCs w:val="24"/>
          <w:lang w:val="en-US"/>
        </w:rPr>
      </w:pPr>
      <w:r w:rsidRPr="2AFD7B66" w:rsidR="1C72089A">
        <w:rPr>
          <w:rFonts w:ascii="Calibri" w:hAnsi="Calibri" w:eastAsia="Calibri" w:cs="Calibri" w:asciiTheme="minorAscii" w:hAnsiTheme="minorAscii" w:eastAsiaTheme="minorAscii" w:cstheme="minorAscii"/>
          <w:b w:val="1"/>
          <w:bCs w:val="1"/>
          <w:noProof w:val="0"/>
          <w:sz w:val="24"/>
          <w:szCs w:val="24"/>
          <w:lang w:val="en-US"/>
        </w:rPr>
        <w:t>Operational Logs:</w:t>
      </w:r>
      <w:r w:rsidRPr="2AFD7B66" w:rsidR="1C72089A">
        <w:rPr>
          <w:rFonts w:ascii="Calibri" w:hAnsi="Calibri" w:eastAsia="Calibri" w:cs="Calibri" w:asciiTheme="minorAscii" w:hAnsiTheme="minorAscii" w:eastAsiaTheme="minorAscii" w:cstheme="minorAscii"/>
          <w:noProof w:val="0"/>
          <w:sz w:val="24"/>
          <w:szCs w:val="24"/>
          <w:lang w:val="en-US"/>
        </w:rPr>
        <w:t xml:space="preserve"> Kept for at least</w:t>
      </w:r>
      <w:r w:rsidRPr="2AFD7B66" w:rsidR="1C72089A">
        <w:rPr>
          <w:rFonts w:ascii="Calibri" w:hAnsi="Calibri" w:eastAsia="Calibri" w:cs="Calibri" w:asciiTheme="minorAscii" w:hAnsiTheme="minorAscii" w:eastAsiaTheme="minorAscii" w:cstheme="minorAscii"/>
          <w:b w:val="0"/>
          <w:bCs w:val="0"/>
          <w:noProof w:val="0"/>
          <w:sz w:val="24"/>
          <w:szCs w:val="24"/>
          <w:lang w:val="en-US"/>
        </w:rPr>
        <w:t xml:space="preserve"> </w:t>
      </w:r>
      <w:r w:rsidRPr="2AFD7B66" w:rsidR="1C72089A">
        <w:rPr>
          <w:rFonts w:ascii="Calibri" w:hAnsi="Calibri" w:eastAsia="Calibri" w:cs="Calibri" w:asciiTheme="minorAscii" w:hAnsiTheme="minorAscii" w:eastAsiaTheme="minorAscii" w:cstheme="minorAscii"/>
          <w:b w:val="0"/>
          <w:bCs w:val="0"/>
          <w:noProof w:val="0"/>
          <w:sz w:val="24"/>
          <w:szCs w:val="24"/>
          <w:lang w:val="en-US"/>
        </w:rPr>
        <w:t>90 days</w:t>
      </w:r>
      <w:r w:rsidRPr="2AFD7B66" w:rsidR="1C72089A">
        <w:rPr>
          <w:rFonts w:ascii="Calibri" w:hAnsi="Calibri" w:eastAsia="Calibri" w:cs="Calibri" w:asciiTheme="minorAscii" w:hAnsiTheme="minorAscii" w:eastAsiaTheme="minorAscii" w:cstheme="minorAscii"/>
          <w:b w:val="0"/>
          <w:bCs w:val="0"/>
          <w:noProof w:val="0"/>
          <w:sz w:val="24"/>
          <w:szCs w:val="24"/>
          <w:lang w:val="en-US"/>
        </w:rPr>
        <w:t xml:space="preserve"> </w:t>
      </w:r>
      <w:r w:rsidRPr="2AFD7B66" w:rsidR="1C72089A">
        <w:rPr>
          <w:rFonts w:ascii="Calibri" w:hAnsi="Calibri" w:eastAsia="Calibri" w:cs="Calibri" w:asciiTheme="minorAscii" w:hAnsiTheme="minorAscii" w:eastAsiaTheme="minorAscii" w:cstheme="minorAscii"/>
          <w:noProof w:val="0"/>
          <w:sz w:val="24"/>
          <w:szCs w:val="24"/>
          <w:lang w:val="en-US"/>
        </w:rPr>
        <w:t>in an accessible format for incident investigation.</w:t>
      </w:r>
    </w:p>
    <w:p w:rsidR="00430780" w:rsidP="2AFD7B66" w:rsidRDefault="00430780" w14:paraId="1318ED58" w14:textId="693B1817">
      <w:pPr>
        <w:pStyle w:val="ListParagraph"/>
        <w:numPr>
          <w:ilvl w:val="0"/>
          <w:numId w:val="11"/>
        </w:numPr>
        <w:spacing w:before="240" w:beforeAutospacing="off" w:after="240" w:afterAutospacing="off"/>
        <w:ind/>
        <w:rPr>
          <w:rFonts w:ascii="Calibri" w:hAnsi="Calibri" w:eastAsia="Calibri" w:cs="Calibri" w:asciiTheme="minorAscii" w:hAnsiTheme="minorAscii" w:eastAsiaTheme="minorAscii" w:cstheme="minorAscii"/>
          <w:noProof w:val="0"/>
          <w:sz w:val="24"/>
          <w:szCs w:val="24"/>
          <w:lang w:val="en-US"/>
        </w:rPr>
      </w:pPr>
      <w:r w:rsidRPr="2AFD7B66" w:rsidR="1C72089A">
        <w:rPr>
          <w:rFonts w:ascii="Calibri" w:hAnsi="Calibri" w:eastAsia="Calibri" w:cs="Calibri" w:asciiTheme="minorAscii" w:hAnsiTheme="minorAscii" w:eastAsiaTheme="minorAscii" w:cstheme="minorAscii"/>
          <w:b w:val="1"/>
          <w:bCs w:val="1"/>
          <w:noProof w:val="0"/>
          <w:sz w:val="24"/>
          <w:szCs w:val="24"/>
          <w:lang w:val="en-US"/>
        </w:rPr>
        <w:t>Archive/Compliance Logs:</w:t>
      </w:r>
      <w:r w:rsidRPr="2AFD7B66" w:rsidR="1C72089A">
        <w:rPr>
          <w:rFonts w:ascii="Calibri" w:hAnsi="Calibri" w:eastAsia="Calibri" w:cs="Calibri" w:asciiTheme="minorAscii" w:hAnsiTheme="minorAscii" w:eastAsiaTheme="minorAscii" w:cstheme="minorAscii"/>
          <w:noProof w:val="0"/>
          <w:sz w:val="24"/>
          <w:szCs w:val="24"/>
          <w:lang w:val="en-US"/>
        </w:rPr>
        <w:t xml:space="preserve"> Kept fo</w:t>
      </w:r>
      <w:r w:rsidRPr="2AFD7B66" w:rsidR="1C72089A">
        <w:rPr>
          <w:rFonts w:ascii="Calibri" w:hAnsi="Calibri" w:eastAsia="Calibri" w:cs="Calibri" w:asciiTheme="minorAscii" w:hAnsiTheme="minorAscii" w:eastAsiaTheme="minorAscii" w:cstheme="minorAscii"/>
          <w:b w:val="0"/>
          <w:bCs w:val="0"/>
          <w:noProof w:val="0"/>
          <w:sz w:val="24"/>
          <w:szCs w:val="24"/>
          <w:lang w:val="en-US"/>
        </w:rPr>
        <w:t xml:space="preserve">r </w:t>
      </w:r>
      <w:r w:rsidRPr="2AFD7B66" w:rsidR="1C72089A">
        <w:rPr>
          <w:rFonts w:ascii="Calibri" w:hAnsi="Calibri" w:eastAsia="Calibri" w:cs="Calibri" w:asciiTheme="minorAscii" w:hAnsiTheme="minorAscii" w:eastAsiaTheme="minorAscii" w:cstheme="minorAscii"/>
          <w:b w:val="0"/>
          <w:bCs w:val="0"/>
          <w:noProof w:val="0"/>
          <w:sz w:val="24"/>
          <w:szCs w:val="24"/>
          <w:lang w:val="en-US"/>
        </w:rPr>
        <w:t>1 year</w:t>
      </w:r>
      <w:r w:rsidRPr="2AFD7B66" w:rsidR="1C72089A">
        <w:rPr>
          <w:rFonts w:ascii="Calibri" w:hAnsi="Calibri" w:eastAsia="Calibri" w:cs="Calibri" w:asciiTheme="minorAscii" w:hAnsiTheme="minorAscii" w:eastAsiaTheme="minorAscii" w:cstheme="minorAscii"/>
          <w:b w:val="0"/>
          <w:bCs w:val="0"/>
          <w:noProof w:val="0"/>
          <w:sz w:val="24"/>
          <w:szCs w:val="24"/>
          <w:lang w:val="en-US"/>
        </w:rPr>
        <w:t xml:space="preserve"> to satisfy ISO 27001 and SOC 2 historical evidence </w:t>
      </w:r>
      <w:r w:rsidRPr="2AFD7B66" w:rsidR="1C72089A">
        <w:rPr>
          <w:rFonts w:ascii="Calibri" w:hAnsi="Calibri" w:eastAsia="Calibri" w:cs="Calibri" w:asciiTheme="minorAscii" w:hAnsiTheme="minorAscii" w:eastAsiaTheme="minorAscii" w:cstheme="minorAscii"/>
          <w:b w:val="0"/>
          <w:bCs w:val="0"/>
          <w:noProof w:val="0"/>
          <w:sz w:val="24"/>
          <w:szCs w:val="24"/>
          <w:lang w:val="en-US"/>
        </w:rPr>
        <w:t>requirements, unless</w:t>
      </w:r>
      <w:r w:rsidRPr="2AFD7B66" w:rsidR="1C72089A">
        <w:rPr>
          <w:rFonts w:ascii="Calibri" w:hAnsi="Calibri" w:eastAsia="Calibri" w:cs="Calibri" w:asciiTheme="minorAscii" w:hAnsiTheme="minorAscii" w:eastAsiaTheme="minorAscii" w:cstheme="minorAscii"/>
          <w:b w:val="0"/>
          <w:bCs w:val="0"/>
          <w:noProof w:val="0"/>
          <w:sz w:val="24"/>
          <w:szCs w:val="24"/>
          <w:lang w:val="en-US"/>
        </w:rPr>
        <w:t xml:space="preserve"> a specific customer agreement dictates a 5-year retention for legal purposes.</w:t>
      </w:r>
    </w:p>
    <w:p w:rsidR="00430780" w:rsidP="2AFD7B66" w:rsidRDefault="00430780" w14:paraId="02B0117B" w14:textId="65300112">
      <w:pPr>
        <w:pStyle w:val="Normal"/>
        <w:spacing w:before="240" w:beforeAutospacing="off" w:after="240" w:afterAutospacing="off"/>
        <w:ind/>
        <w:rPr>
          <w:noProof w:val="0"/>
          <w:lang w:val="en-US"/>
        </w:rPr>
      </w:pPr>
    </w:p>
    <w:p w:rsidR="00430780" w:rsidP="2AFD7B66" w:rsidRDefault="00430780" w14:paraId="00000051" w14:textId="6761F4CA">
      <w:pPr>
        <w:pStyle w:val="Normal0"/>
        <w:pBdr>
          <w:top w:val="nil" w:color="FF000000" w:sz="0" w:space="0"/>
          <w:left w:val="nil" w:color="FF000000" w:sz="0" w:space="0"/>
          <w:bottom w:val="nil" w:color="FF000000" w:sz="0" w:space="0"/>
          <w:right w:val="nil" w:color="FF000000" w:sz="0" w:space="0"/>
          <w:between w:val="nil" w:color="FF000000" w:sz="0" w:space="0"/>
        </w:pBdr>
        <w:ind w:left="1702" w:hanging="851"/>
        <w:rPr>
          <w:rFonts w:ascii="Calibri" w:hAnsi="Calibri" w:eastAsia="Calibri" w:cs="Calibri"/>
          <w:b w:val="1"/>
          <w:bCs w:val="1"/>
          <w:color w:val="000000"/>
          <w:sz w:val="24"/>
          <w:szCs w:val="24"/>
        </w:rPr>
      </w:pPr>
    </w:p>
    <w:p w:rsidR="00430780" w:rsidP="2AFD7B66" w:rsidRDefault="000258A6" w14:paraId="00000052" w14:textId="77777777">
      <w:pPr>
        <w:pStyle w:val="Normal0"/>
        <w:numPr>
          <w:ilvl w:val="1"/>
          <w:numId w:val="1"/>
        </w:numPr>
        <w:spacing w:after="0"/>
        <w:rPr>
          <w:rFonts w:ascii="Calibri" w:hAnsi="Calibri" w:eastAsia="Calibri" w:cs="Calibri"/>
          <w:b w:val="1"/>
          <w:bCs w:val="1"/>
          <w:sz w:val="24"/>
          <w:szCs w:val="24"/>
        </w:rPr>
      </w:pPr>
      <w:r w:rsidRPr="2AFD7B66" w:rsidR="000258A6">
        <w:rPr>
          <w:rFonts w:ascii="Calibri" w:hAnsi="Calibri" w:eastAsia="Calibri" w:cs="Calibri"/>
          <w:b w:val="1"/>
          <w:bCs w:val="1"/>
          <w:sz w:val="24"/>
          <w:szCs w:val="24"/>
        </w:rPr>
        <w:t>Event Logging</w:t>
      </w:r>
    </w:p>
    <w:p w:rsidR="2AFD7B66" w:rsidP="2AFD7B66" w:rsidRDefault="2AFD7B66" w14:paraId="34FD00B6" w14:textId="2C5F6221">
      <w:pPr>
        <w:pStyle w:val="Normal0"/>
        <w:spacing w:after="0"/>
        <w:rPr>
          <w:rFonts w:ascii="Calibri" w:hAnsi="Calibri" w:eastAsia="Calibri" w:cs="Calibri"/>
          <w:b w:val="1"/>
          <w:bCs w:val="1"/>
          <w:sz w:val="24"/>
          <w:szCs w:val="24"/>
        </w:rPr>
      </w:pPr>
    </w:p>
    <w:p w:rsidR="0B9CB8AE" w:rsidP="2AFD7B66" w:rsidRDefault="0B9CB8AE" w14:paraId="2691FF73" w14:textId="6E93339F">
      <w:pPr>
        <w:spacing w:before="240" w:beforeAutospacing="off" w:after="240" w:afterAutospacing="off"/>
        <w:ind w:left="720"/>
        <w:rPr>
          <w:rFonts w:ascii="Calibri" w:hAnsi="Calibri" w:eastAsia="Calibri" w:cs="Calibri" w:asciiTheme="minorAscii" w:hAnsiTheme="minorAscii" w:eastAsiaTheme="minorAscii" w:cstheme="minorAscii"/>
          <w:noProof w:val="0"/>
          <w:sz w:val="24"/>
          <w:szCs w:val="24"/>
          <w:lang w:val="en-US"/>
        </w:rPr>
      </w:pPr>
      <w:r w:rsidRPr="2AFD7B66" w:rsidR="0B9CB8AE">
        <w:rPr>
          <w:rFonts w:ascii="Calibri" w:hAnsi="Calibri" w:eastAsia="Calibri" w:cs="Calibri" w:asciiTheme="minorAscii" w:hAnsiTheme="minorAscii" w:eastAsiaTheme="minorAscii" w:cstheme="minorAscii"/>
          <w:noProof w:val="0"/>
          <w:sz w:val="24"/>
          <w:szCs w:val="24"/>
          <w:lang w:val="en-US"/>
        </w:rPr>
        <w:t>For each controlled system, output logs must answer:</w:t>
      </w:r>
    </w:p>
    <w:p w:rsidR="0B9CB8AE" w:rsidP="2AFD7B66" w:rsidRDefault="0B9CB8AE" w14:paraId="7EFA6FF6" w14:textId="26372984">
      <w:pPr>
        <w:pStyle w:val="ListParagraph"/>
        <w:numPr>
          <w:ilvl w:val="0"/>
          <w:numId w:val="12"/>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2AFD7B66" w:rsidR="0B9CB8AE">
        <w:rPr>
          <w:rFonts w:ascii="Calibri" w:hAnsi="Calibri" w:eastAsia="Calibri" w:cs="Calibri" w:asciiTheme="minorAscii" w:hAnsiTheme="minorAscii" w:eastAsiaTheme="minorAscii" w:cstheme="minorAscii"/>
          <w:b w:val="1"/>
          <w:bCs w:val="1"/>
          <w:noProof w:val="0"/>
          <w:sz w:val="24"/>
          <w:szCs w:val="24"/>
          <w:lang w:val="en-US"/>
        </w:rPr>
        <w:t>Who:</w:t>
      </w:r>
      <w:r w:rsidRPr="2AFD7B66" w:rsidR="0B9CB8AE">
        <w:rPr>
          <w:rFonts w:ascii="Calibri" w:hAnsi="Calibri" w:eastAsia="Calibri" w:cs="Calibri" w:asciiTheme="minorAscii" w:hAnsiTheme="minorAscii" w:eastAsiaTheme="minorAscii" w:cstheme="minorAscii"/>
          <w:noProof w:val="0"/>
          <w:sz w:val="24"/>
          <w:szCs w:val="24"/>
          <w:lang w:val="en-US"/>
        </w:rPr>
        <w:t xml:space="preserve"> A unique user identifier or service account.</w:t>
      </w:r>
    </w:p>
    <w:p w:rsidR="0B9CB8AE" w:rsidP="2AFD7B66" w:rsidRDefault="0B9CB8AE" w14:paraId="547A01D2" w14:textId="6D0B0A83">
      <w:pPr>
        <w:pStyle w:val="ListParagraph"/>
        <w:numPr>
          <w:ilvl w:val="0"/>
          <w:numId w:val="12"/>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2AFD7B66" w:rsidR="0B9CB8AE">
        <w:rPr>
          <w:rFonts w:ascii="Calibri" w:hAnsi="Calibri" w:eastAsia="Calibri" w:cs="Calibri" w:asciiTheme="minorAscii" w:hAnsiTheme="minorAscii" w:eastAsiaTheme="minorAscii" w:cstheme="minorAscii"/>
          <w:b w:val="1"/>
          <w:bCs w:val="1"/>
          <w:noProof w:val="0"/>
          <w:sz w:val="24"/>
          <w:szCs w:val="24"/>
          <w:lang w:val="en-US"/>
        </w:rPr>
        <w:t>What:</w:t>
      </w:r>
      <w:r w:rsidRPr="2AFD7B66" w:rsidR="0B9CB8AE">
        <w:rPr>
          <w:rFonts w:ascii="Calibri" w:hAnsi="Calibri" w:eastAsia="Calibri" w:cs="Calibri" w:asciiTheme="minorAscii" w:hAnsiTheme="minorAscii" w:eastAsiaTheme="minorAscii" w:cstheme="minorAscii"/>
          <w:noProof w:val="0"/>
          <w:sz w:val="24"/>
          <w:szCs w:val="24"/>
          <w:lang w:val="en-US"/>
        </w:rPr>
        <w:t xml:space="preserve"> The type of event and its </w:t>
      </w:r>
      <w:r w:rsidRPr="2AFD7B66" w:rsidR="0B9CB8AE">
        <w:rPr>
          <w:rFonts w:ascii="Calibri" w:hAnsi="Calibri" w:eastAsia="Calibri" w:cs="Calibri" w:asciiTheme="minorAscii" w:hAnsiTheme="minorAscii" w:eastAsiaTheme="minorAscii" w:cstheme="minorAscii"/>
          <w:noProof w:val="0"/>
          <w:sz w:val="24"/>
          <w:szCs w:val="24"/>
          <w:lang w:val="en-US"/>
        </w:rPr>
        <w:t>consequence</w:t>
      </w:r>
      <w:r w:rsidRPr="2AFD7B66" w:rsidR="0B9CB8AE">
        <w:rPr>
          <w:rFonts w:ascii="Calibri" w:hAnsi="Calibri" w:eastAsia="Calibri" w:cs="Calibri" w:asciiTheme="minorAscii" w:hAnsiTheme="minorAscii" w:eastAsiaTheme="minorAscii" w:cstheme="minorAscii"/>
          <w:noProof w:val="0"/>
          <w:sz w:val="24"/>
          <w:szCs w:val="24"/>
          <w:lang w:val="en-US"/>
        </w:rPr>
        <w:t xml:space="preserve"> (success/failure).</w:t>
      </w:r>
    </w:p>
    <w:p w:rsidR="0B9CB8AE" w:rsidP="2AFD7B66" w:rsidRDefault="0B9CB8AE" w14:paraId="10D7C02E" w14:textId="02EF7F72">
      <w:pPr>
        <w:pStyle w:val="ListParagraph"/>
        <w:numPr>
          <w:ilvl w:val="0"/>
          <w:numId w:val="12"/>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2AFD7B66" w:rsidR="0B9CB8AE">
        <w:rPr>
          <w:rFonts w:ascii="Calibri" w:hAnsi="Calibri" w:eastAsia="Calibri" w:cs="Calibri" w:asciiTheme="minorAscii" w:hAnsiTheme="minorAscii" w:eastAsiaTheme="minorAscii" w:cstheme="minorAscii"/>
          <w:b w:val="1"/>
          <w:bCs w:val="1"/>
          <w:noProof w:val="0"/>
          <w:sz w:val="24"/>
          <w:szCs w:val="24"/>
          <w:lang w:val="en-US"/>
        </w:rPr>
        <w:t>When:</w:t>
      </w:r>
      <w:r w:rsidRPr="2AFD7B66" w:rsidR="0B9CB8AE">
        <w:rPr>
          <w:rFonts w:ascii="Calibri" w:hAnsi="Calibri" w:eastAsia="Calibri" w:cs="Calibri" w:asciiTheme="minorAscii" w:hAnsiTheme="minorAscii" w:eastAsiaTheme="minorAscii" w:cstheme="minorAscii"/>
          <w:noProof w:val="0"/>
          <w:sz w:val="24"/>
          <w:szCs w:val="24"/>
          <w:lang w:val="en-US"/>
        </w:rPr>
        <w:t xml:space="preserve"> Precise date and time (synchronized via NTP).</w:t>
      </w:r>
    </w:p>
    <w:p w:rsidR="0B9CB8AE" w:rsidP="2AFD7B66" w:rsidRDefault="0B9CB8AE" w14:paraId="06B2579F" w14:textId="108E0BE4">
      <w:pPr>
        <w:pStyle w:val="ListParagraph"/>
        <w:numPr>
          <w:ilvl w:val="0"/>
          <w:numId w:val="12"/>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2AFD7B66" w:rsidR="0B9CB8AE">
        <w:rPr>
          <w:rFonts w:ascii="Calibri" w:hAnsi="Calibri" w:eastAsia="Calibri" w:cs="Calibri" w:asciiTheme="minorAscii" w:hAnsiTheme="minorAscii" w:eastAsiaTheme="minorAscii" w:cstheme="minorAscii"/>
          <w:b w:val="1"/>
          <w:bCs w:val="1"/>
          <w:noProof w:val="0"/>
          <w:sz w:val="24"/>
          <w:szCs w:val="24"/>
          <w:lang w:val="en-US"/>
        </w:rPr>
        <w:t>Where:</w:t>
      </w:r>
      <w:r w:rsidRPr="2AFD7B66" w:rsidR="0B9CB8AE">
        <w:rPr>
          <w:rFonts w:ascii="Calibri" w:hAnsi="Calibri" w:eastAsia="Calibri" w:cs="Calibri" w:asciiTheme="minorAscii" w:hAnsiTheme="minorAscii" w:eastAsiaTheme="minorAscii" w:cstheme="minorAscii"/>
          <w:noProof w:val="0"/>
          <w:sz w:val="24"/>
          <w:szCs w:val="24"/>
          <w:lang w:val="en-US"/>
        </w:rPr>
        <w:t xml:space="preserve"> The source IP address or logical resource ID.</w:t>
      </w:r>
    </w:p>
    <w:p w:rsidR="0B9CB8AE" w:rsidP="2AFD7B66" w:rsidRDefault="0B9CB8AE" w14:paraId="69006C3F" w14:textId="3CC4A8E6">
      <w:pPr>
        <w:pStyle w:val="ListParagraph"/>
        <w:numPr>
          <w:ilvl w:val="0"/>
          <w:numId w:val="12"/>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2AFD7B66" w:rsidR="0B9CB8AE">
        <w:rPr>
          <w:rFonts w:ascii="Calibri" w:hAnsi="Calibri" w:eastAsia="Calibri" w:cs="Calibri" w:asciiTheme="minorAscii" w:hAnsiTheme="minorAscii" w:eastAsiaTheme="minorAscii" w:cstheme="minorAscii"/>
          <w:b w:val="1"/>
          <w:bCs w:val="1"/>
          <w:noProof w:val="0"/>
          <w:sz w:val="24"/>
          <w:szCs w:val="24"/>
          <w:lang w:val="en-US"/>
        </w:rPr>
        <w:t>Effect:</w:t>
      </w:r>
      <w:r w:rsidRPr="2AFD7B66" w:rsidR="0B9CB8AE">
        <w:rPr>
          <w:rFonts w:ascii="Calibri" w:hAnsi="Calibri" w:eastAsia="Calibri" w:cs="Calibri" w:asciiTheme="minorAscii" w:hAnsiTheme="minorAscii" w:eastAsiaTheme="minorAscii" w:cstheme="minorAscii"/>
          <w:noProof w:val="0"/>
          <w:sz w:val="24"/>
          <w:szCs w:val="24"/>
          <w:lang w:val="en-US"/>
        </w:rPr>
        <w:t xml:space="preserve"> The change or impact on the system.</w:t>
      </w:r>
    </w:p>
    <w:p w:rsidR="0B9CB8AE" w:rsidP="2AFD7B66" w:rsidRDefault="0B9CB8AE" w14:paraId="0BD4D7A5" w14:textId="0F335D52">
      <w:pPr>
        <w:spacing w:before="240" w:beforeAutospacing="off" w:after="240" w:afterAutospacing="off"/>
        <w:ind w:left="720"/>
        <w:rPr>
          <w:rFonts w:ascii="Calibri" w:hAnsi="Calibri" w:eastAsia="Calibri" w:cs="Calibri" w:asciiTheme="minorAscii" w:hAnsiTheme="minorAscii" w:eastAsiaTheme="minorAscii" w:cstheme="minorAscii"/>
          <w:noProof w:val="0"/>
          <w:sz w:val="24"/>
          <w:szCs w:val="24"/>
          <w:lang w:val="en-US"/>
        </w:rPr>
      </w:pPr>
      <w:r w:rsidRPr="2AFD7B66" w:rsidR="0B9CB8AE">
        <w:rPr>
          <w:rFonts w:ascii="Calibri" w:hAnsi="Calibri" w:eastAsia="Calibri" w:cs="Calibri" w:asciiTheme="minorAscii" w:hAnsiTheme="minorAscii" w:eastAsiaTheme="minorAscii" w:cstheme="minorAscii"/>
          <w:b w:val="1"/>
          <w:bCs w:val="1"/>
          <w:noProof w:val="0"/>
          <w:sz w:val="24"/>
          <w:szCs w:val="24"/>
          <w:lang w:val="en-US"/>
        </w:rPr>
        <w:t>Log Security:</w:t>
      </w:r>
      <w:r w:rsidRPr="2AFD7B66" w:rsidR="0B9CB8AE">
        <w:rPr>
          <w:rFonts w:ascii="Calibri" w:hAnsi="Calibri" w:eastAsia="Calibri" w:cs="Calibri" w:asciiTheme="minorAscii" w:hAnsiTheme="minorAscii" w:eastAsiaTheme="minorAscii" w:cstheme="minorAscii"/>
          <w:noProof w:val="0"/>
          <w:sz w:val="24"/>
          <w:szCs w:val="24"/>
          <w:lang w:val="en-US"/>
        </w:rPr>
        <w:t xml:space="preserve"> Access to log data is restricted to authorized security personnel only. Logs must be protected against tampering via cloud-native write-protection or immutable storage (e.g., S3 Object Lock) where </w:t>
      </w:r>
      <w:r w:rsidRPr="2AFD7B66" w:rsidR="0B9CB8AE">
        <w:rPr>
          <w:rFonts w:ascii="Calibri" w:hAnsi="Calibri" w:eastAsia="Calibri" w:cs="Calibri" w:asciiTheme="minorAscii" w:hAnsiTheme="minorAscii" w:eastAsiaTheme="minorAscii" w:cstheme="minorAscii"/>
          <w:noProof w:val="0"/>
          <w:sz w:val="24"/>
          <w:szCs w:val="24"/>
          <w:lang w:val="en-US"/>
        </w:rPr>
        <w:t>feasible</w:t>
      </w:r>
      <w:r w:rsidRPr="2AFD7B66" w:rsidR="0B9CB8AE">
        <w:rPr>
          <w:rFonts w:ascii="Calibri" w:hAnsi="Calibri" w:eastAsia="Calibri" w:cs="Calibri" w:asciiTheme="minorAscii" w:hAnsiTheme="minorAscii" w:eastAsiaTheme="minorAscii" w:cstheme="minorAscii"/>
          <w:noProof w:val="0"/>
          <w:sz w:val="24"/>
          <w:szCs w:val="24"/>
          <w:lang w:val="en-US"/>
        </w:rPr>
        <w:t>.</w:t>
      </w:r>
    </w:p>
    <w:p w:rsidR="2AFD7B66" w:rsidP="2AFD7B66" w:rsidRDefault="2AFD7B66" w14:paraId="0510F0B6" w14:textId="67702339">
      <w:pPr>
        <w:pStyle w:val="Normal0"/>
        <w:spacing w:after="0"/>
        <w:rPr>
          <w:rFonts w:ascii="Calibri" w:hAnsi="Calibri" w:eastAsia="Calibri" w:cs="Calibri"/>
          <w:b w:val="1"/>
          <w:bCs w:val="1"/>
          <w:sz w:val="24"/>
          <w:szCs w:val="24"/>
        </w:rPr>
      </w:pPr>
    </w:p>
    <w:p w:rsidR="00430780" w:rsidRDefault="00430780" w14:paraId="00000061" w14:textId="77777777">
      <w:pPr>
        <w:pStyle w:val="Normal0"/>
        <w:ind w:left="1702"/>
        <w:rPr>
          <w:rFonts w:ascii="Calibri" w:hAnsi="Calibri" w:eastAsia="Calibri" w:cs="Calibri"/>
          <w:sz w:val="24"/>
          <w:szCs w:val="24"/>
        </w:rPr>
      </w:pPr>
    </w:p>
    <w:p w:rsidR="00430780" w:rsidRDefault="000258A6" w14:paraId="00000062" w14:textId="77777777">
      <w:pPr>
        <w:pStyle w:val="Normal0"/>
        <w:numPr>
          <w:ilvl w:val="1"/>
          <w:numId w:val="1"/>
        </w:numPr>
        <w:spacing w:after="0"/>
        <w:rPr>
          <w:rFonts w:ascii="Calibri" w:hAnsi="Calibri" w:eastAsia="Calibri" w:cs="Calibri"/>
          <w:b/>
          <w:sz w:val="24"/>
          <w:szCs w:val="24"/>
        </w:rPr>
      </w:pPr>
      <w:bookmarkStart w:name="_heading=h.3znysh7" w:colFirst="0" w:colLast="0" w:id="4"/>
      <w:bookmarkEnd w:id="4"/>
      <w:r>
        <w:rPr>
          <w:rFonts w:ascii="Calibri" w:hAnsi="Calibri" w:eastAsia="Calibri" w:cs="Calibri"/>
          <w:b/>
          <w:sz w:val="24"/>
          <w:szCs w:val="24"/>
        </w:rPr>
        <w:t xml:space="preserve">Administrator and operator logs </w:t>
      </w:r>
    </w:p>
    <w:p w:rsidR="00430780" w:rsidRDefault="000258A6" w14:paraId="00000063" w14:textId="77777777">
      <w:pPr>
        <w:pStyle w:val="Normal0"/>
        <w:numPr>
          <w:ilvl w:val="2"/>
          <w:numId w:val="1"/>
        </w:numPr>
        <w:ind w:left="1702" w:hanging="851"/>
        <w:rPr>
          <w:rFonts w:ascii="Calibri" w:hAnsi="Calibri" w:eastAsia="Calibri" w:cs="Calibri"/>
          <w:sz w:val="24"/>
          <w:szCs w:val="24"/>
        </w:rPr>
      </w:pPr>
      <w:r>
        <w:rPr>
          <w:rFonts w:ascii="Calibri" w:hAnsi="Calibri" w:eastAsia="Calibri" w:cs="Calibri"/>
          <w:sz w:val="24"/>
          <w:szCs w:val="24"/>
        </w:rPr>
        <w:t>enSights will log all system administrator and system operator activities and will review these logs on a regular basis as established by the Information Security Policy.</w:t>
      </w:r>
    </w:p>
    <w:p w:rsidR="00430780" w:rsidRDefault="000258A6" w14:paraId="00000064" w14:textId="77777777">
      <w:pPr>
        <w:pStyle w:val="Normal0"/>
        <w:numPr>
          <w:ilvl w:val="2"/>
          <w:numId w:val="1"/>
        </w:numPr>
        <w:ind w:left="1702" w:hanging="851"/>
        <w:rPr>
          <w:rFonts w:ascii="Calibri" w:hAnsi="Calibri" w:eastAsia="Calibri" w:cs="Calibri"/>
          <w:sz w:val="24"/>
          <w:szCs w:val="24"/>
        </w:rPr>
      </w:pPr>
      <w:r>
        <w:rPr>
          <w:rFonts w:ascii="Calibri" w:hAnsi="Calibri" w:eastAsia="Calibri" w:cs="Calibri"/>
          <w:sz w:val="24"/>
          <w:szCs w:val="24"/>
        </w:rPr>
        <w:t xml:space="preserve">A review of the events on the log files should be conducted on a regular basis, as close as possible to the date of their formation. </w:t>
      </w:r>
    </w:p>
    <w:p w:rsidR="00430780" w:rsidRDefault="000258A6" w14:paraId="00000065" w14:textId="77777777">
      <w:pPr>
        <w:pStyle w:val="Normal0"/>
        <w:numPr>
          <w:ilvl w:val="2"/>
          <w:numId w:val="1"/>
        </w:numPr>
        <w:ind w:left="1702" w:hanging="851"/>
        <w:rPr>
          <w:rFonts w:ascii="Calibri" w:hAnsi="Calibri" w:eastAsia="Calibri" w:cs="Calibri"/>
          <w:sz w:val="24"/>
          <w:szCs w:val="24"/>
        </w:rPr>
      </w:pPr>
      <w:r>
        <w:rPr>
          <w:rFonts w:ascii="Calibri" w:hAnsi="Calibri" w:eastAsia="Calibri" w:cs="Calibri"/>
          <w:sz w:val="24"/>
          <w:szCs w:val="24"/>
        </w:rPr>
        <w:t>One or more of the following control methods should be used:</w:t>
      </w:r>
    </w:p>
    <w:p w:rsidR="00430780" w:rsidRDefault="000258A6" w14:paraId="00000066" w14:textId="77777777">
      <w:pPr>
        <w:pStyle w:val="Normal0"/>
        <w:numPr>
          <w:ilvl w:val="2"/>
          <w:numId w:val="4"/>
        </w:numPr>
        <w:ind w:left="2127" w:hanging="425"/>
        <w:rPr>
          <w:rFonts w:ascii="Calibri" w:hAnsi="Calibri" w:eastAsia="Calibri" w:cs="Calibri"/>
          <w:sz w:val="24"/>
          <w:szCs w:val="24"/>
        </w:rPr>
      </w:pPr>
      <w:r>
        <w:rPr>
          <w:rFonts w:ascii="Calibri" w:hAnsi="Calibri" w:eastAsia="Calibri" w:cs="Calibri"/>
          <w:sz w:val="24"/>
          <w:szCs w:val="24"/>
        </w:rPr>
        <w:t>Using the system’s tools to conduct the control.</w:t>
      </w:r>
    </w:p>
    <w:p w:rsidR="00430780" w:rsidRDefault="000258A6" w14:paraId="00000067" w14:textId="77777777">
      <w:pPr>
        <w:pStyle w:val="Normal0"/>
        <w:numPr>
          <w:ilvl w:val="2"/>
          <w:numId w:val="4"/>
        </w:numPr>
        <w:ind w:left="2127" w:hanging="425"/>
        <w:rPr>
          <w:rFonts w:ascii="Calibri" w:hAnsi="Calibri" w:eastAsia="Calibri" w:cs="Calibri"/>
          <w:sz w:val="24"/>
          <w:szCs w:val="24"/>
        </w:rPr>
      </w:pPr>
      <w:r>
        <w:rPr>
          <w:rFonts w:ascii="Calibri" w:hAnsi="Calibri" w:eastAsia="Calibri" w:cs="Calibri"/>
          <w:sz w:val="24"/>
          <w:szCs w:val="24"/>
        </w:rPr>
        <w:t xml:space="preserve">Developing scripts that will look for relevant events. </w:t>
      </w:r>
    </w:p>
    <w:p w:rsidR="00430780" w:rsidRDefault="000258A6" w14:paraId="00000068" w14:textId="77777777">
      <w:pPr>
        <w:pStyle w:val="Normal0"/>
        <w:numPr>
          <w:ilvl w:val="2"/>
          <w:numId w:val="4"/>
        </w:numPr>
        <w:ind w:left="2127" w:hanging="425"/>
        <w:rPr>
          <w:rFonts w:ascii="Calibri" w:hAnsi="Calibri" w:eastAsia="Calibri" w:cs="Calibri"/>
          <w:sz w:val="24"/>
          <w:szCs w:val="24"/>
        </w:rPr>
      </w:pPr>
      <w:r>
        <w:rPr>
          <w:rFonts w:ascii="Calibri" w:hAnsi="Calibri" w:eastAsia="Calibri" w:cs="Calibri"/>
          <w:sz w:val="24"/>
          <w:szCs w:val="24"/>
        </w:rPr>
        <w:t>Using tools and products from external companies for filtering and analysing.</w:t>
      </w:r>
    </w:p>
    <w:p w:rsidR="00430780" w:rsidRDefault="000258A6" w14:paraId="00000069" w14:textId="77777777">
      <w:pPr>
        <w:pStyle w:val="Normal0"/>
        <w:numPr>
          <w:ilvl w:val="2"/>
          <w:numId w:val="4"/>
        </w:numPr>
        <w:ind w:left="2127" w:hanging="425"/>
        <w:rPr>
          <w:rFonts w:ascii="Calibri" w:hAnsi="Calibri" w:eastAsia="Calibri" w:cs="Calibri"/>
          <w:sz w:val="24"/>
          <w:szCs w:val="24"/>
        </w:rPr>
      </w:pPr>
      <w:r>
        <w:rPr>
          <w:rFonts w:ascii="Calibri" w:hAnsi="Calibri" w:eastAsia="Calibri" w:cs="Calibri"/>
          <w:sz w:val="24"/>
          <w:szCs w:val="24"/>
        </w:rPr>
        <w:t>Using external/internal employees to conduct controls on LOG files.</w:t>
      </w:r>
    </w:p>
    <w:p w:rsidR="00430780" w:rsidRDefault="000258A6" w14:paraId="0000006A" w14:textId="77777777">
      <w:pPr>
        <w:pStyle w:val="Normal0"/>
        <w:numPr>
          <w:ilvl w:val="2"/>
          <w:numId w:val="1"/>
        </w:numPr>
        <w:ind w:left="1702" w:hanging="851"/>
        <w:rPr>
          <w:rFonts w:ascii="Calibri" w:hAnsi="Calibri" w:eastAsia="Calibri" w:cs="Calibri"/>
          <w:sz w:val="24"/>
          <w:szCs w:val="24"/>
        </w:rPr>
      </w:pPr>
      <w:r>
        <w:rPr>
          <w:rFonts w:ascii="Calibri" w:hAnsi="Calibri" w:eastAsia="Calibri" w:cs="Calibri"/>
          <w:sz w:val="24"/>
          <w:szCs w:val="24"/>
        </w:rPr>
        <w:t>CISO is responsible for conveying instructions regarding the control of LOG files according to the following parameters:</w:t>
      </w:r>
    </w:p>
    <w:p w:rsidR="00430780" w:rsidRDefault="000258A6" w14:paraId="0000006B" w14:textId="77777777">
      <w:pPr>
        <w:pStyle w:val="Normal0"/>
        <w:numPr>
          <w:ilvl w:val="2"/>
          <w:numId w:val="4"/>
        </w:numPr>
        <w:ind w:left="2127" w:hanging="425"/>
        <w:rPr>
          <w:rFonts w:ascii="Calibri" w:hAnsi="Calibri" w:eastAsia="Calibri" w:cs="Calibri"/>
          <w:sz w:val="24"/>
          <w:szCs w:val="24"/>
        </w:rPr>
      </w:pPr>
      <w:r>
        <w:rPr>
          <w:rFonts w:ascii="Calibri" w:hAnsi="Calibri" w:eastAsia="Calibri" w:cs="Calibri"/>
          <w:sz w:val="24"/>
          <w:szCs w:val="24"/>
        </w:rPr>
        <w:t>Who will be conducting the control.</w:t>
      </w:r>
    </w:p>
    <w:p w:rsidR="00430780" w:rsidRDefault="000258A6" w14:paraId="0000006C" w14:textId="77777777">
      <w:pPr>
        <w:pStyle w:val="Normal0"/>
        <w:numPr>
          <w:ilvl w:val="2"/>
          <w:numId w:val="4"/>
        </w:numPr>
        <w:ind w:left="2127" w:hanging="425"/>
        <w:rPr>
          <w:rFonts w:ascii="Calibri" w:hAnsi="Calibri" w:eastAsia="Calibri" w:cs="Calibri"/>
          <w:sz w:val="24"/>
          <w:szCs w:val="24"/>
        </w:rPr>
      </w:pPr>
      <w:r>
        <w:rPr>
          <w:rFonts w:ascii="Calibri" w:hAnsi="Calibri" w:eastAsia="Calibri" w:cs="Calibri"/>
          <w:sz w:val="24"/>
          <w:szCs w:val="24"/>
        </w:rPr>
        <w:t>What method will be used for the control.</w:t>
      </w:r>
    </w:p>
    <w:p w:rsidR="00430780" w:rsidRDefault="000258A6" w14:paraId="0000006D" w14:textId="77777777">
      <w:pPr>
        <w:pStyle w:val="Normal0"/>
        <w:numPr>
          <w:ilvl w:val="2"/>
          <w:numId w:val="4"/>
        </w:numPr>
        <w:ind w:left="2127" w:hanging="425"/>
        <w:rPr>
          <w:rFonts w:ascii="Calibri" w:hAnsi="Calibri" w:eastAsia="Calibri" w:cs="Calibri"/>
          <w:sz w:val="24"/>
          <w:szCs w:val="24"/>
        </w:rPr>
      </w:pPr>
      <w:r>
        <w:rPr>
          <w:rFonts w:ascii="Calibri" w:hAnsi="Calibri" w:eastAsia="Calibri" w:cs="Calibri"/>
          <w:sz w:val="24"/>
          <w:szCs w:val="24"/>
        </w:rPr>
        <w:t>The frequency of the control.</w:t>
      </w:r>
    </w:p>
    <w:p w:rsidR="00430780" w:rsidRDefault="000258A6" w14:paraId="0000006E" w14:textId="77777777">
      <w:pPr>
        <w:pStyle w:val="Normal0"/>
        <w:numPr>
          <w:ilvl w:val="2"/>
          <w:numId w:val="1"/>
        </w:numPr>
        <w:ind w:left="1702" w:hanging="851"/>
        <w:rPr>
          <w:rFonts w:ascii="Calibri" w:hAnsi="Calibri" w:eastAsia="Calibri" w:cs="Calibri"/>
          <w:sz w:val="24"/>
          <w:szCs w:val="24"/>
        </w:rPr>
      </w:pPr>
      <w:r>
        <w:rPr>
          <w:rFonts w:ascii="Calibri" w:hAnsi="Calibri" w:eastAsia="Calibri" w:cs="Calibri"/>
          <w:sz w:val="24"/>
          <w:szCs w:val="24"/>
        </w:rPr>
        <w:t>The log settings will be updated from time to time according to the log’s quality, the log’s controls, and/or information security controls, which will be conducted from time to time according to company demands.</w:t>
      </w:r>
    </w:p>
    <w:p w:rsidR="00430780" w:rsidRDefault="000258A6" w14:paraId="0000006F" w14:textId="77777777">
      <w:pPr>
        <w:pStyle w:val="Normal0"/>
        <w:numPr>
          <w:ilvl w:val="2"/>
          <w:numId w:val="1"/>
        </w:numPr>
        <w:ind w:left="1702" w:hanging="851"/>
        <w:rPr>
          <w:rFonts w:ascii="Calibri" w:hAnsi="Calibri" w:eastAsia="Calibri" w:cs="Calibri"/>
          <w:sz w:val="24"/>
          <w:szCs w:val="24"/>
        </w:rPr>
      </w:pPr>
      <w:r>
        <w:rPr>
          <w:rFonts w:ascii="Calibri" w:hAnsi="Calibri" w:eastAsia="Calibri" w:cs="Calibri"/>
          <w:sz w:val="24"/>
          <w:szCs w:val="24"/>
        </w:rPr>
        <w:t>Separation of duties should be performed such that the person responsible for executing the file’s control is not the one whose actions they are reviewing.</w:t>
      </w:r>
    </w:p>
    <w:p w:rsidR="00430780" w:rsidRDefault="00430780" w14:paraId="00000070" w14:textId="77777777">
      <w:pPr>
        <w:pStyle w:val="Heading2"/>
        <w:ind w:firstLine="360"/>
        <w:rPr>
          <w:rFonts w:ascii="Calibri" w:hAnsi="Calibri" w:eastAsia="Calibri" w:cs="Calibri"/>
        </w:rPr>
      </w:pPr>
    </w:p>
    <w:p w:rsidR="00430780" w:rsidRDefault="000258A6" w14:paraId="00000071" w14:textId="77777777">
      <w:pPr>
        <w:pStyle w:val="Normal0"/>
        <w:numPr>
          <w:ilvl w:val="1"/>
          <w:numId w:val="1"/>
        </w:numPr>
        <w:spacing w:after="0"/>
        <w:rPr>
          <w:rFonts w:ascii="Calibri" w:hAnsi="Calibri" w:eastAsia="Calibri" w:cs="Calibri"/>
          <w:b/>
          <w:sz w:val="24"/>
          <w:szCs w:val="24"/>
        </w:rPr>
      </w:pPr>
      <w:bookmarkStart w:name="_heading=h.tyjcwt" w:colFirst="0" w:colLast="0" w:id="5"/>
      <w:bookmarkEnd w:id="5"/>
      <w:r>
        <w:rPr>
          <w:rFonts w:ascii="Calibri" w:hAnsi="Calibri" w:eastAsia="Calibri" w:cs="Calibri"/>
          <w:b/>
          <w:sz w:val="24"/>
          <w:szCs w:val="24"/>
        </w:rPr>
        <w:t xml:space="preserve">Protection of log information </w:t>
      </w:r>
    </w:p>
    <w:p w:rsidR="00430780" w:rsidRDefault="000258A6" w14:paraId="00000072" w14:textId="77777777">
      <w:pPr>
        <w:pStyle w:val="Normal0"/>
        <w:numPr>
          <w:ilvl w:val="2"/>
          <w:numId w:val="1"/>
        </w:numPr>
        <w:ind w:left="1702" w:hanging="851"/>
        <w:rPr>
          <w:rFonts w:ascii="Calibri" w:hAnsi="Calibri" w:eastAsia="Calibri" w:cs="Calibri"/>
          <w:sz w:val="24"/>
          <w:szCs w:val="24"/>
        </w:rPr>
      </w:pPr>
      <w:r>
        <w:rPr>
          <w:rFonts w:ascii="Calibri" w:hAnsi="Calibri" w:eastAsia="Calibri" w:cs="Calibri"/>
          <w:sz w:val="24"/>
          <w:szCs w:val="24"/>
        </w:rPr>
        <w:t>enSights will protect logging resources, systems, and log information against tampering and unauthorized access. Some audit logs may be required to be archived as part of the record retention policy or because of the requirements to collect and retain evidence. System logs need to be protected, because if the data can be modified or data in them deleted, their existence may create a false sense of security</w:t>
      </w:r>
    </w:p>
    <w:p w:rsidR="00430780" w:rsidRDefault="00430780" w14:paraId="00000073" w14:textId="77777777">
      <w:pPr>
        <w:pStyle w:val="Normal0"/>
        <w:ind w:left="1702"/>
        <w:rPr>
          <w:rFonts w:ascii="Calibri" w:hAnsi="Calibri" w:eastAsia="Calibri" w:cs="Calibri"/>
          <w:sz w:val="24"/>
          <w:szCs w:val="24"/>
        </w:rPr>
      </w:pPr>
    </w:p>
    <w:p w:rsidR="00430780" w:rsidRDefault="000258A6" w14:paraId="00000074" w14:textId="77777777">
      <w:pPr>
        <w:pStyle w:val="Normal0"/>
        <w:numPr>
          <w:ilvl w:val="1"/>
          <w:numId w:val="1"/>
        </w:numPr>
        <w:spacing w:after="0"/>
        <w:rPr>
          <w:rFonts w:ascii="Calibri" w:hAnsi="Calibri" w:eastAsia="Calibri" w:cs="Calibri"/>
          <w:b/>
          <w:sz w:val="24"/>
          <w:szCs w:val="24"/>
        </w:rPr>
      </w:pPr>
      <w:bookmarkStart w:name="_heading=h.3dy6vkm" w:colFirst="0" w:colLast="0" w:id="6"/>
      <w:bookmarkEnd w:id="6"/>
      <w:r>
        <w:rPr>
          <w:rFonts w:ascii="Calibri" w:hAnsi="Calibri" w:eastAsia="Calibri" w:cs="Calibri"/>
          <w:b/>
          <w:sz w:val="24"/>
          <w:szCs w:val="24"/>
        </w:rPr>
        <w:t xml:space="preserve">Clock synchronization </w:t>
      </w:r>
    </w:p>
    <w:p w:rsidR="00430780" w:rsidRDefault="000258A6" w14:paraId="00000075" w14:textId="77777777">
      <w:pPr>
        <w:pStyle w:val="Normal0"/>
        <w:numPr>
          <w:ilvl w:val="2"/>
          <w:numId w:val="1"/>
        </w:numPr>
        <w:ind w:left="1702" w:hanging="851"/>
        <w:rPr>
          <w:rFonts w:ascii="Calibri" w:hAnsi="Calibri" w:eastAsia="Calibri" w:cs="Calibri"/>
          <w:sz w:val="24"/>
          <w:szCs w:val="24"/>
        </w:rPr>
      </w:pPr>
      <w:r>
        <w:rPr>
          <w:rFonts w:ascii="Calibri" w:hAnsi="Calibri" w:eastAsia="Calibri" w:cs="Calibri"/>
          <w:sz w:val="24"/>
          <w:szCs w:val="24"/>
        </w:rPr>
        <w:t>enSights will ensure that the clocks of all relevant information processing systems within the company or security domains are synchronized with an agreed accurate time source.</w:t>
      </w:r>
    </w:p>
    <w:p w:rsidR="00430780" w:rsidP="2AFD7B66" w:rsidRDefault="000258A6" w14:paraId="00000076" w14:textId="77777777">
      <w:pPr>
        <w:pStyle w:val="Normal0"/>
        <w:numPr>
          <w:ilvl w:val="2"/>
          <w:numId w:val="1"/>
        </w:numPr>
        <w:ind w:left="1702" w:hanging="851"/>
        <w:rPr>
          <w:rFonts w:ascii="Calibri" w:hAnsi="Calibri" w:eastAsia="Calibri" w:cs="Calibri" w:asciiTheme="minorAscii" w:hAnsiTheme="minorAscii" w:eastAsiaTheme="minorAscii" w:cstheme="minorAscii"/>
          <w:sz w:val="24"/>
          <w:szCs w:val="24"/>
        </w:rPr>
      </w:pPr>
      <w:r w:rsidRPr="2AFD7B66" w:rsidR="000258A6">
        <w:rPr>
          <w:rFonts w:ascii="Calibri" w:hAnsi="Calibri" w:eastAsia="Calibri" w:cs="Calibri"/>
          <w:sz w:val="24"/>
          <w:szCs w:val="24"/>
        </w:rPr>
        <w:t xml:space="preserve">The correct setting of computer clocks is important to ensure the accuracy of audit logs, which may be </w:t>
      </w:r>
      <w:r w:rsidRPr="2AFD7B66" w:rsidR="000258A6">
        <w:rPr>
          <w:rFonts w:ascii="Calibri" w:hAnsi="Calibri" w:eastAsia="Calibri" w:cs="Calibri"/>
          <w:sz w:val="24"/>
          <w:szCs w:val="24"/>
        </w:rPr>
        <w:t>required</w:t>
      </w:r>
      <w:r w:rsidRPr="2AFD7B66" w:rsidR="000258A6">
        <w:rPr>
          <w:rFonts w:ascii="Calibri" w:hAnsi="Calibri" w:eastAsia="Calibri" w:cs="Calibri"/>
          <w:sz w:val="24"/>
          <w:szCs w:val="24"/>
        </w:rPr>
        <w:t xml:space="preserve"> for investigations or as evidence in </w:t>
      </w:r>
      <w:r w:rsidRPr="2AFD7B66" w:rsidR="000258A6">
        <w:rPr>
          <w:rFonts w:ascii="Calibri" w:hAnsi="Calibri" w:eastAsia="Calibri" w:cs="Calibri" w:asciiTheme="minorAscii" w:hAnsiTheme="minorAscii" w:eastAsiaTheme="minorAscii" w:cstheme="minorAscii"/>
          <w:sz w:val="24"/>
          <w:szCs w:val="24"/>
        </w:rPr>
        <w:t>legal or disciplinary cases. Inaccurate audit logs may hinder such investigations and damage the credibility of such evidence.</w:t>
      </w:r>
    </w:p>
    <w:p w:rsidR="00430780" w:rsidP="2AFD7B66" w:rsidRDefault="000258A6" w14:paraId="00000077" w14:textId="77777777">
      <w:pPr>
        <w:pStyle w:val="Normal0"/>
        <w:numPr>
          <w:ilvl w:val="2"/>
          <w:numId w:val="1"/>
        </w:numPr>
        <w:ind w:left="1702" w:hanging="851"/>
        <w:rPr>
          <w:rFonts w:ascii="Calibri" w:hAnsi="Calibri" w:eastAsia="Calibri" w:cs="Calibri" w:asciiTheme="minorAscii" w:hAnsiTheme="minorAscii" w:eastAsiaTheme="minorAscii" w:cstheme="minorAscii"/>
          <w:sz w:val="24"/>
          <w:szCs w:val="24"/>
        </w:rPr>
      </w:pPr>
      <w:r w:rsidRPr="2AFD7B66" w:rsidR="000258A6">
        <w:rPr>
          <w:rFonts w:ascii="Calibri" w:hAnsi="Calibri" w:eastAsia="Calibri" w:cs="Calibri" w:asciiTheme="minorAscii" w:hAnsiTheme="minorAscii" w:eastAsiaTheme="minorAscii" w:cstheme="minorAscii"/>
          <w:sz w:val="24"/>
          <w:szCs w:val="24"/>
        </w:rPr>
        <w:t xml:space="preserve">Throughout its information systems, the date stamp format used by </w:t>
      </w:r>
      <w:r w:rsidRPr="2AFD7B66" w:rsidR="000258A6">
        <w:rPr>
          <w:rFonts w:ascii="Calibri" w:hAnsi="Calibri" w:eastAsia="Calibri" w:cs="Calibri" w:asciiTheme="minorAscii" w:hAnsiTheme="minorAscii" w:eastAsiaTheme="minorAscii" w:cstheme="minorAscii"/>
          <w:sz w:val="24"/>
          <w:szCs w:val="24"/>
        </w:rPr>
        <w:t>enSights</w:t>
      </w:r>
      <w:r w:rsidRPr="2AFD7B66" w:rsidR="000258A6">
        <w:rPr>
          <w:rFonts w:ascii="Calibri" w:hAnsi="Calibri" w:eastAsia="Calibri" w:cs="Calibri" w:asciiTheme="minorAscii" w:hAnsiTheme="minorAscii" w:eastAsiaTheme="minorAscii" w:cstheme="minorAscii"/>
          <w:sz w:val="24"/>
          <w:szCs w:val="24"/>
        </w:rPr>
        <w:t xml:space="preserve"> </w:t>
      </w:r>
      <w:r w:rsidRPr="2AFD7B66" w:rsidR="000258A6">
        <w:rPr>
          <w:rFonts w:ascii="Calibri" w:hAnsi="Calibri" w:eastAsia="Calibri" w:cs="Calibri" w:asciiTheme="minorAscii" w:hAnsiTheme="minorAscii" w:eastAsiaTheme="minorAscii" w:cstheme="minorAscii"/>
          <w:sz w:val="24"/>
          <w:szCs w:val="24"/>
        </w:rPr>
        <w:t>is:</w:t>
      </w:r>
      <w:r w:rsidRPr="2AFD7B66" w:rsidR="000258A6">
        <w:rPr>
          <w:rFonts w:ascii="Calibri" w:hAnsi="Calibri" w:eastAsia="Calibri" w:cs="Calibri" w:asciiTheme="minorAscii" w:hAnsiTheme="minorAscii" w:eastAsiaTheme="minorAscii" w:cstheme="minorAscii"/>
          <w:sz w:val="24"/>
          <w:szCs w:val="24"/>
        </w:rPr>
        <w:t xml:space="preserve"> mm/dd/</w:t>
      </w:r>
      <w:r w:rsidRPr="2AFD7B66" w:rsidR="000258A6">
        <w:rPr>
          <w:rFonts w:ascii="Calibri" w:hAnsi="Calibri" w:eastAsia="Calibri" w:cs="Calibri" w:asciiTheme="minorAscii" w:hAnsiTheme="minorAscii" w:eastAsiaTheme="minorAscii" w:cstheme="minorAscii"/>
          <w:sz w:val="24"/>
          <w:szCs w:val="24"/>
        </w:rPr>
        <w:t>yyyy</w:t>
      </w:r>
      <w:r w:rsidRPr="2AFD7B66" w:rsidR="000258A6">
        <w:rPr>
          <w:rFonts w:ascii="Calibri" w:hAnsi="Calibri" w:eastAsia="Calibri" w:cs="Calibri" w:asciiTheme="minorAscii" w:hAnsiTheme="minorAscii" w:eastAsiaTheme="minorAscii" w:cstheme="minorAscii"/>
          <w:sz w:val="24"/>
          <w:szCs w:val="24"/>
        </w:rPr>
        <w:t xml:space="preserve">. The timestamp format used by </w:t>
      </w:r>
      <w:r w:rsidRPr="2AFD7B66" w:rsidR="000258A6">
        <w:rPr>
          <w:rFonts w:ascii="Calibri" w:hAnsi="Calibri" w:eastAsia="Calibri" w:cs="Calibri" w:asciiTheme="minorAscii" w:hAnsiTheme="minorAscii" w:eastAsiaTheme="minorAscii" w:cstheme="minorAscii"/>
          <w:sz w:val="24"/>
          <w:szCs w:val="24"/>
        </w:rPr>
        <w:t>enSights</w:t>
      </w:r>
      <w:r w:rsidRPr="2AFD7B66" w:rsidR="000258A6">
        <w:rPr>
          <w:rFonts w:ascii="Calibri" w:hAnsi="Calibri" w:eastAsia="Calibri" w:cs="Calibri" w:asciiTheme="minorAscii" w:hAnsiTheme="minorAscii" w:eastAsiaTheme="minorAscii" w:cstheme="minorAscii"/>
          <w:sz w:val="24"/>
          <w:szCs w:val="24"/>
        </w:rPr>
        <w:t xml:space="preserve"> is </w:t>
      </w:r>
      <w:r w:rsidRPr="2AFD7B66" w:rsidR="000258A6">
        <w:rPr>
          <w:rFonts w:ascii="Calibri" w:hAnsi="Calibri" w:eastAsia="Calibri" w:cs="Calibri" w:asciiTheme="minorAscii" w:hAnsiTheme="minorAscii" w:eastAsiaTheme="minorAscii" w:cstheme="minorAscii"/>
          <w:sz w:val="24"/>
          <w:szCs w:val="24"/>
        </w:rPr>
        <w:t>hh:mm</w:t>
      </w:r>
      <w:r w:rsidRPr="2AFD7B66" w:rsidR="000258A6">
        <w:rPr>
          <w:rFonts w:ascii="Calibri" w:hAnsi="Calibri" w:eastAsia="Calibri" w:cs="Calibri" w:asciiTheme="minorAscii" w:hAnsiTheme="minorAscii" w:eastAsiaTheme="minorAscii" w:cstheme="minorAscii"/>
          <w:sz w:val="24"/>
          <w:szCs w:val="24"/>
        </w:rPr>
        <w:t>, applying the 24-hour clock.</w:t>
      </w:r>
    </w:p>
    <w:p w:rsidR="00430780" w:rsidP="2AFD7B66" w:rsidRDefault="00430780" w14:paraId="00000078" w14:textId="77777777">
      <w:pPr>
        <w:pStyle w:val="Normal0"/>
        <w:ind w:left="1702"/>
        <w:rPr>
          <w:rFonts w:ascii="Calibri" w:hAnsi="Calibri" w:eastAsia="Calibri" w:cs="Calibri" w:asciiTheme="minorAscii" w:hAnsiTheme="minorAscii" w:eastAsiaTheme="minorAscii" w:cstheme="minorAscii"/>
          <w:sz w:val="24"/>
          <w:szCs w:val="24"/>
        </w:rPr>
      </w:pPr>
    </w:p>
    <w:p w:rsidR="00430780" w:rsidP="2AFD7B66" w:rsidRDefault="000258A6" w14:paraId="00000079" w14:textId="3ABAA16F">
      <w:pPr>
        <w:pStyle w:val="heading20"/>
        <w:keepNext w:val="0"/>
        <w:rPr>
          <w:rFonts w:ascii="Calibri" w:hAnsi="Calibri" w:eastAsia="Calibri" w:cs="Calibri" w:asciiTheme="minorAscii" w:hAnsiTheme="minorAscii" w:eastAsiaTheme="minorAscii" w:cstheme="minorAscii"/>
          <w:sz w:val="24"/>
          <w:szCs w:val="24"/>
        </w:rPr>
      </w:pPr>
      <w:r w:rsidRPr="2AFD7B66" w:rsidR="3AB3C67B">
        <w:rPr>
          <w:rFonts w:ascii="Calibri" w:hAnsi="Calibri" w:eastAsia="Calibri" w:cs="Calibri" w:asciiTheme="minorAscii" w:hAnsiTheme="minorAscii" w:eastAsiaTheme="minorAscii" w:cstheme="minorAscii"/>
          <w:sz w:val="24"/>
          <w:szCs w:val="24"/>
        </w:rPr>
        <w:t xml:space="preserve"> </w:t>
      </w:r>
      <w:r w:rsidRPr="2AFD7B66" w:rsidR="000258A6">
        <w:rPr>
          <w:rFonts w:ascii="Calibri" w:hAnsi="Calibri" w:eastAsia="Calibri" w:cs="Calibri" w:asciiTheme="minorAscii" w:hAnsiTheme="minorAscii" w:eastAsiaTheme="minorAscii" w:cstheme="minorAscii"/>
          <w:sz w:val="24"/>
          <w:szCs w:val="24"/>
        </w:rPr>
        <w:t>Responsibility</w:t>
      </w:r>
    </w:p>
    <w:p w:rsidR="00430780" w:rsidP="2AFD7B66" w:rsidRDefault="000258A6" w14:paraId="0000007A" w14:textId="77777777">
      <w:pPr>
        <w:pStyle w:val="Normal0"/>
        <w:numPr>
          <w:ilvl w:val="3"/>
          <w:numId w:val="1"/>
        </w:numPr>
        <w:ind/>
        <w:rPr>
          <w:rFonts w:ascii="Calibri" w:hAnsi="Calibri" w:eastAsia="Calibri" w:cs="Calibri" w:asciiTheme="minorAscii" w:hAnsiTheme="minorAscii" w:eastAsiaTheme="minorAscii" w:cstheme="minorAscii"/>
          <w:sz w:val="22"/>
          <w:szCs w:val="22"/>
        </w:rPr>
      </w:pPr>
      <w:r w:rsidRPr="2AFD7B66" w:rsidR="000258A6">
        <w:rPr>
          <w:rFonts w:ascii="Calibri" w:hAnsi="Calibri" w:eastAsia="Calibri" w:cs="Calibri" w:asciiTheme="minorAscii" w:hAnsiTheme="minorAscii" w:eastAsiaTheme="minorAscii" w:cstheme="minorAscii"/>
          <w:sz w:val="22"/>
          <w:szCs w:val="22"/>
        </w:rPr>
        <w:t>CISO</w:t>
      </w:r>
      <w:r>
        <w:tab/>
      </w:r>
    </w:p>
    <w:p w:rsidR="00430780" w:rsidP="2AFD7B66" w:rsidRDefault="000258A6" w14:paraId="0000007B" w14:textId="77777777">
      <w:pPr>
        <w:pStyle w:val="Normal0"/>
        <w:numPr>
          <w:ilvl w:val="3"/>
          <w:numId w:val="1"/>
        </w:numPr>
        <w:ind/>
        <w:rPr>
          <w:rFonts w:ascii="Calibri" w:hAnsi="Calibri" w:eastAsia="Calibri" w:cs="Calibri" w:asciiTheme="minorAscii" w:hAnsiTheme="minorAscii" w:eastAsiaTheme="minorAscii" w:cstheme="minorAscii"/>
          <w:sz w:val="22"/>
          <w:szCs w:val="22"/>
        </w:rPr>
      </w:pPr>
      <w:r w:rsidRPr="2AFD7B66" w:rsidR="000258A6">
        <w:rPr>
          <w:rFonts w:ascii="Calibri" w:hAnsi="Calibri" w:eastAsia="Calibri" w:cs="Calibri" w:asciiTheme="minorAscii" w:hAnsiTheme="minorAscii" w:eastAsiaTheme="minorAscii" w:cstheme="minorAscii"/>
          <w:sz w:val="22"/>
          <w:szCs w:val="22"/>
        </w:rPr>
        <w:t>CTO</w:t>
      </w:r>
    </w:p>
    <w:p w:rsidR="00430780" w:rsidRDefault="00430780" w14:paraId="0000007C" w14:textId="77777777">
      <w:pPr>
        <w:pStyle w:val="Normal0"/>
        <w:pBdr>
          <w:top w:val="nil"/>
          <w:left w:val="nil"/>
          <w:bottom w:val="nil"/>
          <w:right w:val="nil"/>
          <w:between w:val="nil"/>
        </w:pBdr>
        <w:ind w:left="1702" w:hanging="851"/>
        <w:rPr>
          <w:rFonts w:ascii="Calibri" w:hAnsi="Calibri" w:eastAsia="Calibri" w:cs="Calibri"/>
          <w:b/>
          <w:color w:val="000000"/>
        </w:rPr>
      </w:pPr>
    </w:p>
    <w:sectPr w:rsidR="00430780">
      <w:headerReference w:type="default" r:id="rId12"/>
      <w:pgSz w:w="11906" w:h="16838" w:orient="portrait"/>
      <w:pgMar w:top="1812" w:right="1440" w:bottom="1440" w:left="1440" w:header="720" w:footer="720" w:gutter="0"/>
      <w:pgNumType w:start="1"/>
      <w:cols w:space="720"/>
      <w:titlePg/>
      <w:headerReference w:type="first" r:id="R9374151c12d642c1"/>
      <w:footerReference w:type="default" r:id="R93054c3beeef4c46"/>
      <w:footerReference w:type="first" r:id="R2c8f5a7a150046f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58A6" w:rsidRDefault="000258A6" w14:paraId="428CED50" w14:textId="77777777">
      <w:pPr>
        <w:spacing w:after="0"/>
      </w:pPr>
      <w:r>
        <w:separator/>
      </w:r>
    </w:p>
  </w:endnote>
  <w:endnote w:type="continuationSeparator" w:id="0">
    <w:p w:rsidR="000258A6" w:rsidRDefault="000258A6" w14:paraId="4144E65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w:fontKey="{7D8D88B0-0E40-4A4B-B48A-7302CE34F7DC}" r:id="rId1"/>
  </w:font>
  <w:font w:name="Courier New">
    <w:panose1 w:val="02070309020205020404"/>
    <w:charset w:val="00"/>
    <w:family w:val="modern"/>
    <w:pitch w:val="fixed"/>
    <w:sig w:usb0="E0002EFF" w:usb1="C0007843" w:usb2="00000009" w:usb3="00000000" w:csb0="000001FF" w:csb1="00000000"/>
  </w:font>
  <w:font w:name="Open Sans">
    <w:panose1 w:val="020B0606030504020204"/>
    <w:charset w:val="00"/>
    <w:family w:val="swiss"/>
    <w:pitch w:val="variable"/>
    <w:sig w:usb0="E00002EF" w:usb1="4000205B" w:usb2="00000028" w:usb3="00000000" w:csb0="0000019F" w:csb1="00000000"/>
    <w:embedRegular w:fontKey="{D5796B12-4033-4E07-93E6-B1D8310075FF}" r:id="rId2"/>
    <w:embedBold w:fontKey="{3EAA485A-050F-4EFA-838D-45336DCBC279}" r:id="rId3"/>
  </w:font>
  <w:font w:name="Montserrat">
    <w:panose1 w:val="00000500000000000000"/>
    <w:charset w:val="00"/>
    <w:family w:val="auto"/>
    <w:pitch w:val="variable"/>
    <w:sig w:usb0="2000020F" w:usb1="00000003" w:usb2="00000000" w:usb3="00000000" w:csb0="00000197" w:csb1="00000000"/>
    <w:embedRegular w:fontKey="{FD40B066-8CF5-4D4E-ADD5-E94AB1CFDC75}" r:id="rId4"/>
    <w:embedBold w:fontKey="{215B529B-9EF3-416A-9638-1DBE71F285AF}" r:id="rId5"/>
  </w:font>
  <w:font w:name="Cambria">
    <w:panose1 w:val="02040503050406030204"/>
    <w:charset w:val="00"/>
    <w:family w:val="roman"/>
    <w:pitch w:val="variable"/>
    <w:sig w:usb0="E00006FF" w:usb1="420024FF" w:usb2="02000000" w:usb3="00000000" w:csb0="0000019F" w:csb1="00000000"/>
    <w:embedRegular w:fontKey="{FDD87C71-D48B-4E46-84B1-47A93CE8D5C6}" r:id="rId6"/>
    <w:embedBold w:fontKey="{3F909D6A-285F-4E85-B696-C75F56EAE1A1}" r:id="rId7"/>
    <w:embedItalic w:fontKey="{00E5A0E1-1933-4CCA-9AEB-2924D2C4A217}" r:id="rId8"/>
    <w:embedBoldItalic w:fontKey="{041A96F5-EDF9-4A14-B3C6-ADB326DD0838}" r:id="rId9"/>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w:fontKey="{1854C16A-C165-4079-900D-0AC96416C7B3}" r:id="rId10"/>
    <w:embedBold w:fontKey="{42842A44-520C-48ED-A759-3FD0614756EA}" r:id="rId11"/>
  </w:font>
  <w:font w:name="Calibri">
    <w:panose1 w:val="020F0502020204030204"/>
    <w:charset w:val="00"/>
    <w:family w:val="swiss"/>
    <w:pitch w:val="variable"/>
    <w:sig w:usb0="E4002EFF" w:usb1="C200247B" w:usb2="00000009" w:usb3="00000000" w:csb0="000001FF" w:csb1="00000000"/>
    <w:embedRegular w:fontKey="{6502EE13-1DEE-49B2-9A51-6B9FF3A8BCA6}" r:id="rId12"/>
    <w:embedBold w:fontKey="{0C7AD293-8569-4859-8D16-F87A0A7A6E09}" r:id="rId13"/>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embedRegular w:fontKey="{75541244-E467-472E-931A-2E8A45030A7D}" r:id="rId14"/>
    <w:embedBold w:fontKey="{53A8F4FB-2898-4333-AF58-2F52AC13AFE9}" r:id="rId15"/>
  </w:font>
  <w:font w:name="Futura Bk">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isha">
    <w:panose1 w:val="020B0502040204020203"/>
    <w:charset w:val="00"/>
    <w:family w:val="swiss"/>
    <w:pitch w:val="variable"/>
    <w:sig w:usb0="80000807" w:usb1="40000042" w:usb2="00000000" w:usb3="00000000" w:csb0="00000021" w:csb1="00000000"/>
    <w:embedRegular w:fontKey="{93F71163-8068-4AD8-A718-40A8B9EFDE41}" r:id="rId16"/>
    <w:embedBold w:fontKey="{2F404A21-ED4C-4646-B4B1-62D9840EF171}" r:id="rId17"/>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AFD7B66" w:rsidTr="2AFD7B66" w14:paraId="0F981287">
      <w:trPr>
        <w:trHeight w:val="300"/>
      </w:trPr>
      <w:tc>
        <w:tcPr>
          <w:tcW w:w="3005" w:type="dxa"/>
          <w:tcMar/>
        </w:tcPr>
        <w:p w:rsidR="2AFD7B66" w:rsidP="2AFD7B66" w:rsidRDefault="2AFD7B66" w14:paraId="4CA94914" w14:textId="526E31A6">
          <w:pPr>
            <w:pStyle w:val="Header"/>
            <w:bidi w:val="0"/>
            <w:ind w:left="-115"/>
            <w:jc w:val="left"/>
          </w:pPr>
        </w:p>
      </w:tc>
      <w:tc>
        <w:tcPr>
          <w:tcW w:w="3005" w:type="dxa"/>
          <w:tcMar/>
        </w:tcPr>
        <w:p w:rsidR="2AFD7B66" w:rsidP="2AFD7B66" w:rsidRDefault="2AFD7B66" w14:paraId="7B5A2383" w14:textId="751B8ECD">
          <w:pPr>
            <w:pStyle w:val="Header"/>
            <w:bidi w:val="0"/>
            <w:jc w:val="center"/>
          </w:pPr>
        </w:p>
      </w:tc>
      <w:tc>
        <w:tcPr>
          <w:tcW w:w="3005" w:type="dxa"/>
          <w:tcMar/>
        </w:tcPr>
        <w:p w:rsidR="2AFD7B66" w:rsidP="2AFD7B66" w:rsidRDefault="2AFD7B66" w14:paraId="44ABE53C" w14:textId="54B7CE50">
          <w:pPr>
            <w:pStyle w:val="Header"/>
            <w:bidi w:val="0"/>
            <w:ind w:right="-115"/>
            <w:jc w:val="right"/>
          </w:pPr>
        </w:p>
      </w:tc>
    </w:tr>
  </w:tbl>
  <w:p w:rsidR="2AFD7B66" w:rsidP="2AFD7B66" w:rsidRDefault="2AFD7B66" w14:paraId="3021DB32" w14:textId="1C86F22B">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AFD7B66" w:rsidTr="2AFD7B66" w14:paraId="1AB7B8D0">
      <w:trPr>
        <w:trHeight w:val="300"/>
      </w:trPr>
      <w:tc>
        <w:tcPr>
          <w:tcW w:w="3005" w:type="dxa"/>
          <w:tcMar/>
        </w:tcPr>
        <w:p w:rsidR="2AFD7B66" w:rsidP="2AFD7B66" w:rsidRDefault="2AFD7B66" w14:paraId="33B18703" w14:textId="68C6F773">
          <w:pPr>
            <w:pStyle w:val="Header"/>
            <w:bidi w:val="0"/>
            <w:ind w:left="-115"/>
            <w:jc w:val="left"/>
          </w:pPr>
        </w:p>
      </w:tc>
      <w:tc>
        <w:tcPr>
          <w:tcW w:w="3005" w:type="dxa"/>
          <w:tcMar/>
        </w:tcPr>
        <w:p w:rsidR="2AFD7B66" w:rsidP="2AFD7B66" w:rsidRDefault="2AFD7B66" w14:paraId="263CA8DE" w14:textId="454AF098">
          <w:pPr>
            <w:pStyle w:val="Header"/>
            <w:bidi w:val="0"/>
            <w:jc w:val="center"/>
          </w:pPr>
        </w:p>
      </w:tc>
      <w:tc>
        <w:tcPr>
          <w:tcW w:w="3005" w:type="dxa"/>
          <w:tcMar/>
        </w:tcPr>
        <w:p w:rsidR="2AFD7B66" w:rsidP="2AFD7B66" w:rsidRDefault="2AFD7B66" w14:paraId="4BA65267" w14:textId="33C8F282">
          <w:pPr>
            <w:pStyle w:val="Header"/>
            <w:bidi w:val="0"/>
            <w:ind w:right="-115"/>
            <w:jc w:val="right"/>
          </w:pPr>
        </w:p>
      </w:tc>
    </w:tr>
  </w:tbl>
  <w:p w:rsidR="2AFD7B66" w:rsidP="2AFD7B66" w:rsidRDefault="2AFD7B66" w14:paraId="3E2EA406" w14:textId="52F6F6C9">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58A6" w:rsidRDefault="000258A6" w14:paraId="0E2C0BCB" w14:textId="77777777">
      <w:pPr>
        <w:spacing w:after="0"/>
      </w:pPr>
      <w:r>
        <w:separator/>
      </w:r>
    </w:p>
  </w:footnote>
  <w:footnote w:type="continuationSeparator" w:id="0">
    <w:p w:rsidR="000258A6" w:rsidRDefault="000258A6" w14:paraId="386C7522"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30780" w:rsidRDefault="00430780" w14:paraId="0000007D" w14:textId="77777777">
    <w:pPr>
      <w:pStyle w:val="Normal0"/>
      <w:widowControl w:val="0"/>
      <w:pBdr>
        <w:top w:val="nil"/>
        <w:left w:val="nil"/>
        <w:bottom w:val="nil"/>
        <w:right w:val="nil"/>
        <w:between w:val="nil"/>
      </w:pBdr>
      <w:spacing w:after="0" w:line="276" w:lineRule="auto"/>
      <w:rPr>
        <w:rFonts w:ascii="Calibri" w:hAnsi="Calibri" w:eastAsia="Calibri" w:cs="Calibri"/>
        <w:b/>
        <w:color w:val="000000"/>
      </w:rPr>
    </w:pPr>
  </w:p>
  <w:tbl>
    <w:tblPr>
      <w:tblStyle w:val="a2"/>
      <w:tblW w:w="9606"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908"/>
      <w:gridCol w:w="2072"/>
      <w:gridCol w:w="2271"/>
      <w:gridCol w:w="3355"/>
    </w:tblGrid>
    <w:tr w:rsidR="00430780" w:rsidTr="2AFD7B66" w14:paraId="40E64435" w14:textId="77777777">
      <w:tc>
        <w:tcPr>
          <w:tcW w:w="3980" w:type="dxa"/>
          <w:gridSpan w:val="2"/>
          <w:tcMar>
            <w:top w:w="85" w:type="dxa"/>
            <w:bottom w:w="85" w:type="dxa"/>
          </w:tcMar>
          <w:vAlign w:val="center"/>
        </w:tcPr>
        <w:p w:rsidR="00430780" w:rsidRDefault="000258A6" w14:paraId="0000007E" w14:textId="77777777">
          <w:pPr>
            <w:pStyle w:val="Normal0"/>
            <w:bidi/>
            <w:spacing w:after="0"/>
            <w:jc w:val="center"/>
            <w:rPr>
              <w:rFonts w:ascii="Times New Roman" w:hAnsi="Times New Roman" w:eastAsia="Times New Roman" w:cs="Times New Roman"/>
              <w:b/>
              <w:sz w:val="36"/>
              <w:szCs w:val="36"/>
            </w:rPr>
          </w:pPr>
          <w:r>
            <w:rPr>
              <w:noProof/>
            </w:rPr>
            <w:drawing>
              <wp:inline distT="114300" distB="114300" distL="114300" distR="114300" wp14:anchorId="1C0DB678" wp14:editId="07777777">
                <wp:extent cx="1533525" cy="361950"/>
                <wp:effectExtent l="0" t="0" r="0" b="0"/>
                <wp:docPr id="16986531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33525" cy="361950"/>
                        </a:xfrm>
                        <a:prstGeom prst="rect">
                          <a:avLst/>
                        </a:prstGeom>
                        <a:ln/>
                      </pic:spPr>
                    </pic:pic>
                  </a:graphicData>
                </a:graphic>
              </wp:inline>
            </w:drawing>
          </w:r>
        </w:p>
      </w:tc>
      <w:tc>
        <w:tcPr>
          <w:tcW w:w="5626" w:type="dxa"/>
          <w:gridSpan w:val="2"/>
          <w:tcMar>
            <w:top w:w="85" w:type="dxa"/>
            <w:bottom w:w="85" w:type="dxa"/>
          </w:tcMar>
          <w:vAlign w:val="center"/>
        </w:tcPr>
        <w:p w:rsidR="00430780" w:rsidRDefault="000258A6" w14:paraId="00000080" w14:textId="77777777">
          <w:pPr>
            <w:pStyle w:val="Normal0"/>
            <w:bidi/>
            <w:spacing w:after="0"/>
            <w:jc w:val="center"/>
            <w:rPr>
              <w:rFonts w:ascii="Times New Roman" w:hAnsi="Times New Roman" w:eastAsia="Times New Roman" w:cs="Times New Roman"/>
              <w:b/>
              <w:sz w:val="40"/>
              <w:szCs w:val="40"/>
            </w:rPr>
          </w:pPr>
          <w:r>
            <w:rPr>
              <w:rFonts w:ascii="Times New Roman" w:hAnsi="Times New Roman" w:eastAsia="Times New Roman" w:cs="Times New Roman"/>
              <w:b/>
              <w:sz w:val="40"/>
              <w:szCs w:val="40"/>
            </w:rPr>
            <w:t>Logging and Monitoring policy</w:t>
          </w:r>
        </w:p>
      </w:tc>
    </w:tr>
    <w:tr w:rsidR="00430780" w:rsidTr="2AFD7B66" w14:paraId="0EC31305" w14:textId="77777777">
      <w:tc>
        <w:tcPr>
          <w:tcW w:w="1908" w:type="dxa"/>
          <w:tcMar>
            <w:top w:w="85" w:type="dxa"/>
            <w:bottom w:w="85" w:type="dxa"/>
          </w:tcMar>
          <w:vAlign w:val="center"/>
        </w:tcPr>
        <w:p w:rsidR="00430780" w:rsidRDefault="000258A6" w14:paraId="00000082" w14:textId="77777777">
          <w:pPr>
            <w:pStyle w:val="Normal0"/>
            <w:bidi/>
            <w:spacing w:after="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No: 12</w:t>
          </w:r>
        </w:p>
      </w:tc>
      <w:tc>
        <w:tcPr>
          <w:tcW w:w="2072" w:type="dxa"/>
          <w:tcMar>
            <w:top w:w="85" w:type="dxa"/>
            <w:bottom w:w="85" w:type="dxa"/>
          </w:tcMar>
          <w:vAlign w:val="center"/>
        </w:tcPr>
        <w:p w:rsidR="00430780" w:rsidRDefault="000258A6" w14:paraId="00000083" w14:textId="77777777">
          <w:pPr>
            <w:pStyle w:val="Normal0"/>
            <w:bidi/>
            <w:spacing w:after="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Rev: 1.0</w:t>
          </w:r>
        </w:p>
      </w:tc>
      <w:tc>
        <w:tcPr>
          <w:tcW w:w="2271" w:type="dxa"/>
          <w:tcMar>
            <w:top w:w="85" w:type="dxa"/>
            <w:bottom w:w="85" w:type="dxa"/>
          </w:tcMar>
          <w:vAlign w:val="center"/>
        </w:tcPr>
        <w:p w:rsidR="00430780" w:rsidRDefault="000258A6" w14:paraId="00000084" w14:textId="11CCCA90">
          <w:pPr>
            <w:pStyle w:val="Normal0"/>
            <w:bidi/>
            <w:spacing w:after="0"/>
            <w:jc w:val="center"/>
            <w:rPr>
              <w:rFonts w:ascii="Times New Roman" w:hAnsi="Times New Roman" w:eastAsia="Times New Roman" w:cs="Times New Roman"/>
              <w:sz w:val="24"/>
              <w:szCs w:val="24"/>
            </w:rPr>
          </w:pPr>
          <w:r w:rsidRPr="2AFD7B66" w:rsidR="2AFD7B66">
            <w:rPr>
              <w:rFonts w:ascii="Times New Roman" w:hAnsi="Times New Roman" w:eastAsia="Times New Roman" w:cs="Times New Roman"/>
              <w:sz w:val="24"/>
              <w:szCs w:val="24"/>
            </w:rPr>
            <w:t>Date</w:t>
          </w:r>
          <w:r w:rsidRPr="2AFD7B66" w:rsidR="2AFD7B66">
            <w:rPr>
              <w:rFonts w:ascii="Times New Roman" w:hAnsi="Times New Roman" w:eastAsia="Times New Roman" w:cs="Times New Roman"/>
              <w:sz w:val="24"/>
              <w:szCs w:val="24"/>
              <w:rtl w:val="1"/>
            </w:rPr>
            <w:t xml:space="preserve">: </w:t>
          </w:r>
          <w:r w:rsidRPr="2AFD7B66" w:rsidR="2AFD7B66">
            <w:rPr>
              <w:rFonts w:ascii="Times New Roman" w:hAnsi="Times New Roman" w:eastAsia="Times New Roman" w:cs="Times New Roman"/>
              <w:sz w:val="24"/>
              <w:szCs w:val="24"/>
            </w:rPr>
            <w:t>06</w:t>
          </w:r>
          <w:r w:rsidRPr="2AFD7B66" w:rsidR="2AFD7B66">
            <w:rPr>
              <w:rFonts w:ascii="Times New Roman" w:hAnsi="Times New Roman" w:eastAsia="Times New Roman" w:cs="Times New Roman"/>
              <w:sz w:val="24"/>
              <w:szCs w:val="24"/>
            </w:rPr>
            <w:t>/</w:t>
          </w:r>
          <w:r w:rsidRPr="2AFD7B66" w:rsidR="2AFD7B66">
            <w:rPr>
              <w:rFonts w:ascii="Times New Roman" w:hAnsi="Times New Roman" w:eastAsia="Times New Roman" w:cs="Times New Roman"/>
              <w:sz w:val="24"/>
              <w:szCs w:val="24"/>
            </w:rPr>
            <w:t>04</w:t>
          </w:r>
          <w:r w:rsidRPr="2AFD7B66" w:rsidR="2AFD7B66">
            <w:rPr>
              <w:rFonts w:ascii="Times New Roman" w:hAnsi="Times New Roman" w:eastAsia="Times New Roman" w:cs="Times New Roman"/>
              <w:sz w:val="24"/>
              <w:szCs w:val="24"/>
            </w:rPr>
            <w:t>/2</w:t>
          </w:r>
          <w:r w:rsidRPr="2AFD7B66" w:rsidR="2AFD7B66">
            <w:rPr>
              <w:rFonts w:ascii="Times New Roman" w:hAnsi="Times New Roman" w:eastAsia="Times New Roman" w:cs="Times New Roman"/>
              <w:sz w:val="24"/>
              <w:szCs w:val="24"/>
            </w:rPr>
            <w:t>6</w:t>
          </w:r>
        </w:p>
      </w:tc>
      <w:tc>
        <w:tcPr>
          <w:tcW w:w="3355" w:type="dxa"/>
          <w:tcMar/>
          <w:vAlign w:val="center"/>
        </w:tcPr>
        <w:p w:rsidR="00430780" w:rsidRDefault="000258A6" w14:paraId="00000085" w14:textId="77777777">
          <w:pPr>
            <w:pStyle w:val="Normal0"/>
            <w:spacing w:after="0"/>
            <w:jc w:val="center"/>
            <w:rPr>
              <w:rFonts w:ascii="Times New Roman" w:hAnsi="Times New Roman" w:eastAsia="Times New Roman" w:cs="Times New Roman"/>
              <w:sz w:val="24"/>
              <w:szCs w:val="24"/>
            </w:rPr>
          </w:pPr>
          <w:r>
            <w:rPr>
              <w:rFonts w:ascii="Tahoma" w:hAnsi="Tahoma" w:eastAsia="Tahoma" w:cs="Tahoma"/>
              <w:sz w:val="18"/>
              <w:szCs w:val="18"/>
            </w:rPr>
            <w:t xml:space="preserve">Page </w:t>
          </w:r>
          <w:r>
            <w:rPr>
              <w:rFonts w:ascii="Tahoma" w:hAnsi="Tahoma" w:eastAsia="Tahoma" w:cs="Tahoma"/>
              <w:b/>
              <w:sz w:val="24"/>
              <w:szCs w:val="24"/>
            </w:rPr>
            <w:fldChar w:fldCharType="begin"/>
          </w:r>
          <w:r>
            <w:rPr>
              <w:rFonts w:ascii="Tahoma" w:hAnsi="Tahoma" w:eastAsia="Tahoma" w:cs="Tahoma"/>
              <w:b/>
              <w:sz w:val="24"/>
              <w:szCs w:val="24"/>
            </w:rPr>
            <w:instrText>PAGE</w:instrText>
          </w:r>
          <w:r>
            <w:rPr>
              <w:rFonts w:ascii="Tahoma" w:hAnsi="Tahoma" w:eastAsia="Tahoma" w:cs="Tahoma"/>
              <w:b/>
              <w:sz w:val="24"/>
              <w:szCs w:val="24"/>
            </w:rPr>
            <w:fldChar w:fldCharType="separate"/>
          </w:r>
          <w:r>
            <w:rPr>
              <w:rFonts w:ascii="Tahoma" w:hAnsi="Tahoma" w:eastAsia="Tahoma" w:cs="Tahoma"/>
              <w:b/>
              <w:sz w:val="24"/>
              <w:szCs w:val="24"/>
            </w:rPr>
            <w:fldChar w:fldCharType="end"/>
          </w:r>
          <w:r>
            <w:rPr>
              <w:rFonts w:ascii="Tahoma" w:hAnsi="Tahoma" w:eastAsia="Tahoma" w:cs="Tahoma"/>
              <w:sz w:val="18"/>
              <w:szCs w:val="18"/>
            </w:rPr>
            <w:t xml:space="preserve"> of </w:t>
          </w:r>
          <w:r>
            <w:rPr>
              <w:rFonts w:ascii="Tahoma" w:hAnsi="Tahoma" w:eastAsia="Tahoma" w:cs="Tahoma"/>
              <w:b/>
              <w:sz w:val="24"/>
              <w:szCs w:val="24"/>
            </w:rPr>
            <w:fldChar w:fldCharType="begin"/>
          </w:r>
          <w:r>
            <w:rPr>
              <w:rFonts w:ascii="Tahoma" w:hAnsi="Tahoma" w:eastAsia="Tahoma" w:cs="Tahoma"/>
              <w:b/>
              <w:sz w:val="24"/>
              <w:szCs w:val="24"/>
            </w:rPr>
            <w:instrText>NUMPAGES</w:instrText>
          </w:r>
          <w:r>
            <w:rPr>
              <w:rFonts w:ascii="Tahoma" w:hAnsi="Tahoma" w:eastAsia="Tahoma" w:cs="Tahoma"/>
              <w:b/>
              <w:sz w:val="24"/>
              <w:szCs w:val="24"/>
            </w:rPr>
            <w:fldChar w:fldCharType="separate"/>
          </w:r>
          <w:r>
            <w:rPr>
              <w:rFonts w:ascii="Tahoma" w:hAnsi="Tahoma" w:eastAsia="Tahoma" w:cs="Tahoma"/>
              <w:b/>
              <w:sz w:val="24"/>
              <w:szCs w:val="24"/>
            </w:rPr>
            <w:fldChar w:fldCharType="end"/>
          </w:r>
        </w:p>
      </w:tc>
    </w:tr>
  </w:tbl>
  <w:p w:rsidR="00430780" w:rsidRDefault="00430780" w14:paraId="00000086" w14:textId="77777777">
    <w:pPr>
      <w:pStyle w:val="Normal0"/>
      <w:pBdr>
        <w:top w:val="nil"/>
        <w:left w:val="nil"/>
        <w:bottom w:val="nil"/>
        <w:right w:val="nil"/>
        <w:between w:val="nil"/>
      </w:pBdr>
      <w:tabs>
        <w:tab w:val="center" w:pos="4153"/>
        <w:tab w:val="right" w:pos="8306"/>
      </w:tabs>
      <w:spacing w:after="0"/>
      <w:rPr>
        <w:color w:val="000000"/>
      </w:rPr>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AFD7B66" w:rsidTr="2AFD7B66" w14:paraId="75959F87">
      <w:trPr>
        <w:trHeight w:val="300"/>
      </w:trPr>
      <w:tc>
        <w:tcPr>
          <w:tcW w:w="3005" w:type="dxa"/>
          <w:tcMar/>
        </w:tcPr>
        <w:p w:rsidR="2AFD7B66" w:rsidP="2AFD7B66" w:rsidRDefault="2AFD7B66" w14:paraId="300FE5A9" w14:textId="4DB0639A">
          <w:pPr>
            <w:pStyle w:val="Header"/>
            <w:bidi w:val="0"/>
            <w:ind w:left="-115"/>
            <w:jc w:val="left"/>
          </w:pPr>
        </w:p>
      </w:tc>
      <w:tc>
        <w:tcPr>
          <w:tcW w:w="3005" w:type="dxa"/>
          <w:tcMar/>
        </w:tcPr>
        <w:p w:rsidR="2AFD7B66" w:rsidP="2AFD7B66" w:rsidRDefault="2AFD7B66" w14:paraId="36480B09" w14:textId="6D20FC79">
          <w:pPr>
            <w:pStyle w:val="Header"/>
            <w:bidi w:val="0"/>
            <w:jc w:val="center"/>
          </w:pPr>
        </w:p>
      </w:tc>
      <w:tc>
        <w:tcPr>
          <w:tcW w:w="3005" w:type="dxa"/>
          <w:tcMar/>
        </w:tcPr>
        <w:p w:rsidR="2AFD7B66" w:rsidP="2AFD7B66" w:rsidRDefault="2AFD7B66" w14:paraId="462F7DFF" w14:textId="6D8A8750">
          <w:pPr>
            <w:pStyle w:val="Header"/>
            <w:bidi w:val="0"/>
            <w:ind w:right="-115"/>
            <w:jc w:val="right"/>
          </w:pPr>
        </w:p>
      </w:tc>
    </w:tr>
  </w:tbl>
  <w:p w:rsidR="2AFD7B66" w:rsidP="2AFD7B66" w:rsidRDefault="2AFD7B66" w14:paraId="79916499" w14:textId="6E83021F">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306d2652"/>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8">
    <w:nsid w:val="756a34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830d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fcf068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5">
    <w:nsid w:val="729eddff"/>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045A107D"/>
    <w:multiLevelType w:val="multilevel"/>
    <w:tmpl w:val="FFFFFFFF"/>
    <w:lvl w:ilvl="0">
      <w:start w:val="1"/>
      <w:numFmt w:val="decimal"/>
      <w:lvlText w:val="%1."/>
      <w:lvlJc w:val="left"/>
      <w:pPr>
        <w:ind w:left="360" w:hanging="360"/>
      </w:pPr>
    </w:lvl>
    <w:lvl w:ilvl="1">
      <w:start w:val="1"/>
      <w:numFmt w:val="decimal"/>
      <w:pStyle w:val="heading20"/>
      <w:lvlText w:val="%1.%2."/>
      <w:lvlJc w:val="left"/>
      <w:pPr>
        <w:ind w:left="792" w:hanging="432"/>
      </w:pPr>
    </w:lvl>
    <w:lvl w:ilvl="2">
      <w:start w:val="1"/>
      <w:numFmt w:val="decimal"/>
      <w:pStyle w:val="Heading3"/>
      <w:lvlText w:val="%1.%2.%3."/>
      <w:lvlJc w:val="left"/>
      <w:pPr>
        <w:ind w:left="1224" w:hanging="504"/>
      </w:pPr>
      <w:rPr>
        <w:b w:val="0"/>
      </w:rPr>
    </w:lvl>
    <w:lvl w:ilvl="3">
      <w:start w:val="1"/>
      <w:numFmt w:val="decimal"/>
      <w:lvlText w:val="%1.%2.%3.%4."/>
      <w:lvlJc w:val="left"/>
      <w:pPr>
        <w:ind w:left="1728" w:hanging="647"/>
      </w:pPr>
      <w:rPr>
        <w:b w:val="0"/>
        <w:color w:val="00000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B9F53F8"/>
    <w:multiLevelType w:val="multilevel"/>
    <w:tmpl w:val="FFFFFFFF"/>
    <w:lvl w:ilvl="0">
      <w:start w:val="1"/>
      <w:numFmt w:val="lowerLetter"/>
      <w:lvlText w:val="%1)"/>
      <w:lvlJc w:val="left"/>
      <w:pPr>
        <w:ind w:left="2422" w:hanging="360"/>
      </w:pPr>
      <w:rPr>
        <w:b w:val="0"/>
      </w:rPr>
    </w:lvl>
    <w:lvl w:ilvl="1">
      <w:start w:val="1"/>
      <w:numFmt w:val="lowerLetter"/>
      <w:lvlText w:val="%2."/>
      <w:lvlJc w:val="left"/>
      <w:pPr>
        <w:ind w:left="3142" w:hanging="360"/>
      </w:pPr>
    </w:lvl>
    <w:lvl w:ilvl="2">
      <w:start w:val="1"/>
      <w:numFmt w:val="lowerRoman"/>
      <w:pStyle w:val="heading30"/>
      <w:lvlText w:val="%3."/>
      <w:lvlJc w:val="right"/>
      <w:pPr>
        <w:ind w:left="3862" w:hanging="180"/>
      </w:pPr>
    </w:lvl>
    <w:lvl w:ilvl="3">
      <w:start w:val="1"/>
      <w:numFmt w:val="decimal"/>
      <w:lvlText w:val="%4."/>
      <w:lvlJc w:val="left"/>
      <w:pPr>
        <w:ind w:left="4582" w:hanging="360"/>
      </w:pPr>
    </w:lvl>
    <w:lvl w:ilvl="4">
      <w:start w:val="1"/>
      <w:numFmt w:val="lowerLetter"/>
      <w:lvlText w:val="%5."/>
      <w:lvlJc w:val="left"/>
      <w:pPr>
        <w:ind w:left="5302" w:hanging="360"/>
      </w:pPr>
    </w:lvl>
    <w:lvl w:ilvl="5">
      <w:start w:val="1"/>
      <w:numFmt w:val="lowerRoman"/>
      <w:lvlText w:val="%6."/>
      <w:lvlJc w:val="right"/>
      <w:pPr>
        <w:ind w:left="6022" w:hanging="180"/>
      </w:pPr>
    </w:lvl>
    <w:lvl w:ilvl="6">
      <w:start w:val="1"/>
      <w:numFmt w:val="decimal"/>
      <w:lvlText w:val="%7."/>
      <w:lvlJc w:val="left"/>
      <w:pPr>
        <w:ind w:left="6742" w:hanging="360"/>
      </w:pPr>
    </w:lvl>
    <w:lvl w:ilvl="7">
      <w:start w:val="1"/>
      <w:numFmt w:val="lowerLetter"/>
      <w:lvlText w:val="%8."/>
      <w:lvlJc w:val="left"/>
      <w:pPr>
        <w:ind w:left="7462" w:hanging="360"/>
      </w:pPr>
    </w:lvl>
    <w:lvl w:ilvl="8">
      <w:start w:val="1"/>
      <w:numFmt w:val="lowerRoman"/>
      <w:lvlText w:val="%9."/>
      <w:lvlJc w:val="right"/>
      <w:pPr>
        <w:ind w:left="8182" w:hanging="180"/>
      </w:pPr>
    </w:lvl>
  </w:abstractNum>
  <w:abstractNum w:abstractNumId="2" w15:restartNumberingAfterBreak="0">
    <w:nsid w:val="31E9749E"/>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Noto Sans Symbols" w:hAnsi="Noto Sans Symbols" w:eastAsia="Noto Sans Symbols" w:cs="Noto Sans Symbols"/>
        <w:b w:val="0"/>
      </w:rPr>
    </w:lvl>
    <w:lvl w:ilvl="3">
      <w:start w:val="1"/>
      <w:numFmt w:val="decimal"/>
      <w:pStyle w:val="heading40"/>
      <w:lvlText w:val="%1.%2.●.%4."/>
      <w:lvlJc w:val="left"/>
      <w:pPr>
        <w:ind w:left="1728" w:hanging="647"/>
      </w:pPr>
      <w:rPr>
        <w:b w:val="0"/>
        <w:color w:val="000000"/>
      </w:rPr>
    </w:lvl>
    <w:lvl w:ilvl="4">
      <w:start w:val="1"/>
      <w:numFmt w:val="decimal"/>
      <w:pStyle w:val="heading50"/>
      <w:lvlText w:val="%1.%2.●.%4.%5."/>
      <w:lvlJc w:val="left"/>
      <w:pPr>
        <w:ind w:left="2232" w:hanging="792"/>
      </w:pPr>
    </w:lvl>
    <w:lvl w:ilvl="5">
      <w:start w:val="1"/>
      <w:numFmt w:val="decimal"/>
      <w:pStyle w:val="heading60"/>
      <w:lvlText w:val="%1.%2.●.%4.%5.%6."/>
      <w:lvlJc w:val="left"/>
      <w:pPr>
        <w:ind w:left="2736" w:hanging="935"/>
      </w:pPr>
    </w:lvl>
    <w:lvl w:ilvl="6">
      <w:start w:val="1"/>
      <w:numFmt w:val="decimal"/>
      <w:pStyle w:val="Heading7"/>
      <w:lvlText w:val="%1.%2.●.%4.%5.%6.%7."/>
      <w:lvlJc w:val="left"/>
      <w:pPr>
        <w:ind w:left="3240" w:hanging="1080"/>
      </w:pPr>
    </w:lvl>
    <w:lvl w:ilvl="7">
      <w:start w:val="1"/>
      <w:numFmt w:val="decimal"/>
      <w:pStyle w:val="Heading8"/>
      <w:lvlText w:val="%1.%2.●.%4.%5.%6.%7.%8."/>
      <w:lvlJc w:val="left"/>
      <w:pPr>
        <w:ind w:left="3744" w:hanging="1224"/>
      </w:pPr>
    </w:lvl>
    <w:lvl w:ilvl="8">
      <w:start w:val="1"/>
      <w:numFmt w:val="decimal"/>
      <w:pStyle w:val="Heading9"/>
      <w:lvlText w:val="%1.%2.●.%4.%5.%6.%7.%8.%9."/>
      <w:lvlJc w:val="left"/>
      <w:pPr>
        <w:ind w:left="4320" w:hanging="1440"/>
      </w:pPr>
    </w:lvl>
  </w:abstractNum>
  <w:abstractNum w:abstractNumId="3" w15:restartNumberingAfterBreak="0">
    <w:nsid w:val="43107CE1"/>
    <w:multiLevelType w:val="multilevel"/>
    <w:tmpl w:val="FFFFFFFF"/>
    <w:lvl w:ilvl="0">
      <w:start w:val="1"/>
      <w:numFmt w:val="bullet"/>
      <w:pStyle w:val="ListBullet"/>
      <w:lvlText w:val="●"/>
      <w:lvlJc w:val="left"/>
      <w:pPr>
        <w:ind w:left="2422" w:hanging="360"/>
      </w:pPr>
      <w:rPr>
        <w:rFonts w:ascii="Noto Sans Symbols" w:hAnsi="Noto Sans Symbols" w:eastAsia="Noto Sans Symbols" w:cs="Noto Sans Symbols"/>
      </w:rPr>
    </w:lvl>
    <w:lvl w:ilvl="1">
      <w:start w:val="1"/>
      <w:numFmt w:val="bullet"/>
      <w:lvlText w:val="o"/>
      <w:lvlJc w:val="left"/>
      <w:pPr>
        <w:ind w:left="3142" w:hanging="360"/>
      </w:pPr>
      <w:rPr>
        <w:rFonts w:ascii="Courier New" w:hAnsi="Courier New" w:eastAsia="Courier New" w:cs="Courier New"/>
      </w:rPr>
    </w:lvl>
    <w:lvl w:ilvl="2">
      <w:start w:val="1"/>
      <w:numFmt w:val="bullet"/>
      <w:lvlText w:val="▪"/>
      <w:lvlJc w:val="left"/>
      <w:pPr>
        <w:ind w:left="3862" w:hanging="360"/>
      </w:pPr>
      <w:rPr>
        <w:rFonts w:ascii="Noto Sans Symbols" w:hAnsi="Noto Sans Symbols" w:eastAsia="Noto Sans Symbols" w:cs="Noto Sans Symbols"/>
      </w:rPr>
    </w:lvl>
    <w:lvl w:ilvl="3">
      <w:start w:val="1"/>
      <w:numFmt w:val="bullet"/>
      <w:lvlText w:val="●"/>
      <w:lvlJc w:val="left"/>
      <w:pPr>
        <w:ind w:left="4582" w:hanging="360"/>
      </w:pPr>
      <w:rPr>
        <w:rFonts w:ascii="Noto Sans Symbols" w:hAnsi="Noto Sans Symbols" w:eastAsia="Noto Sans Symbols" w:cs="Noto Sans Symbols"/>
      </w:rPr>
    </w:lvl>
    <w:lvl w:ilvl="4">
      <w:start w:val="1"/>
      <w:numFmt w:val="bullet"/>
      <w:lvlText w:val="o"/>
      <w:lvlJc w:val="left"/>
      <w:pPr>
        <w:ind w:left="5302" w:hanging="360"/>
      </w:pPr>
      <w:rPr>
        <w:rFonts w:ascii="Courier New" w:hAnsi="Courier New" w:eastAsia="Courier New" w:cs="Courier New"/>
      </w:rPr>
    </w:lvl>
    <w:lvl w:ilvl="5">
      <w:start w:val="1"/>
      <w:numFmt w:val="bullet"/>
      <w:lvlText w:val="▪"/>
      <w:lvlJc w:val="left"/>
      <w:pPr>
        <w:ind w:left="6022" w:hanging="360"/>
      </w:pPr>
      <w:rPr>
        <w:rFonts w:ascii="Noto Sans Symbols" w:hAnsi="Noto Sans Symbols" w:eastAsia="Noto Sans Symbols" w:cs="Noto Sans Symbols"/>
      </w:rPr>
    </w:lvl>
    <w:lvl w:ilvl="6">
      <w:start w:val="1"/>
      <w:numFmt w:val="bullet"/>
      <w:lvlText w:val="●"/>
      <w:lvlJc w:val="left"/>
      <w:pPr>
        <w:ind w:left="6742" w:hanging="360"/>
      </w:pPr>
      <w:rPr>
        <w:rFonts w:ascii="Noto Sans Symbols" w:hAnsi="Noto Sans Symbols" w:eastAsia="Noto Sans Symbols" w:cs="Noto Sans Symbols"/>
      </w:rPr>
    </w:lvl>
    <w:lvl w:ilvl="7">
      <w:start w:val="1"/>
      <w:numFmt w:val="bullet"/>
      <w:lvlText w:val="o"/>
      <w:lvlJc w:val="left"/>
      <w:pPr>
        <w:ind w:left="7462" w:hanging="360"/>
      </w:pPr>
      <w:rPr>
        <w:rFonts w:ascii="Courier New" w:hAnsi="Courier New" w:eastAsia="Courier New" w:cs="Courier New"/>
      </w:rPr>
    </w:lvl>
    <w:lvl w:ilvl="8">
      <w:start w:val="1"/>
      <w:numFmt w:val="bullet"/>
      <w:lvlText w:val="▪"/>
      <w:lvlJc w:val="left"/>
      <w:pPr>
        <w:ind w:left="8182" w:hanging="360"/>
      </w:pPr>
      <w:rPr>
        <w:rFonts w:ascii="Noto Sans Symbols" w:hAnsi="Noto Sans Symbols" w:eastAsia="Noto Sans Symbols" w:cs="Noto Sans Symbols"/>
      </w:rPr>
    </w:lvl>
  </w:abstractNum>
  <w:abstractNum w:abstractNumId="4" w15:restartNumberingAfterBreak="0">
    <w:nsid w:val="561D5965"/>
    <w:multiLevelType w:val="multilevel"/>
    <w:tmpl w:val="FFFFFFFF"/>
    <w:lvl w:ilvl="0">
      <w:start w:val="1"/>
      <w:numFmt w:val="decimal"/>
      <w:pStyle w:val="heading10"/>
      <w:lvlText w:val="%1."/>
      <w:lvlJc w:val="left"/>
      <w:pPr>
        <w:tabs>
          <w:tab w:val="num" w:pos="720"/>
        </w:tabs>
        <w:ind w:left="720" w:hanging="720"/>
      </w:pPr>
    </w:lvl>
    <w:lvl w:ilvl="1">
      <w:start w:val="1"/>
      <w:numFmt w:val="decimal"/>
      <w:pStyle w:val="03"/>
      <w:lvlText w:val="%2."/>
      <w:lvlJc w:val="left"/>
      <w:pPr>
        <w:tabs>
          <w:tab w:val="num" w:pos="1440"/>
        </w:tabs>
        <w:ind w:left="1440" w:hanging="720"/>
      </w:pPr>
    </w:lvl>
    <w:lvl w:ilvl="2">
      <w:start w:val="1"/>
      <w:numFmt w:val="decimal"/>
      <w:pStyle w:val="02"/>
      <w:lvlText w:val="%3."/>
      <w:lvlJc w:val="left"/>
      <w:pPr>
        <w:tabs>
          <w:tab w:val="num" w:pos="2160"/>
        </w:tabs>
        <w:ind w:left="2160" w:hanging="720"/>
      </w:pPr>
    </w:lvl>
    <w:lvl w:ilvl="3">
      <w:start w:val="1"/>
      <w:numFmt w:val="decimal"/>
      <w:pStyle w:val="NumberL4"/>
      <w:lvlText w:val="%4."/>
      <w:lvlJc w:val="left"/>
      <w:pPr>
        <w:tabs>
          <w:tab w:val="num" w:pos="2880"/>
        </w:tabs>
        <w:ind w:left="2880" w:hanging="720"/>
      </w:pPr>
    </w:lvl>
    <w:lvl w:ilvl="4">
      <w:start w:val="1"/>
      <w:numFmt w:val="decimal"/>
      <w:pStyle w:val="NumberL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2">
    <w:abstractNumId w:val="9"/>
  </w:num>
  <w:num w:numId="11">
    <w:abstractNumId w:val="8"/>
  </w:num>
  <w:num w:numId="10">
    <w:abstractNumId w:val="7"/>
  </w:num>
  <w:num w:numId="9">
    <w:abstractNumId w:val="6"/>
  </w:num>
  <w:num w:numId="8">
    <w:abstractNumId w:val="5"/>
  </w:num>
  <w:num w:numId="1" w16cid:durableId="1615941938">
    <w:abstractNumId w:val="0"/>
  </w:num>
  <w:num w:numId="2" w16cid:durableId="806509533">
    <w:abstractNumId w:val="3"/>
  </w:num>
  <w:num w:numId="3" w16cid:durableId="1298218058">
    <w:abstractNumId w:val="1"/>
  </w:num>
  <w:num w:numId="4" w16cid:durableId="1705599560">
    <w:abstractNumId w:val="2"/>
  </w:num>
  <w:num w:numId="5" w16cid:durableId="1065376707">
    <w:abstractNumId w:val="4"/>
  </w:num>
  <w:num w:numId="6" w16cid:durableId="968748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148526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780"/>
    <w:rsid w:val="000258A6"/>
    <w:rsid w:val="00430780"/>
    <w:rsid w:val="00AE184D"/>
    <w:rsid w:val="02200F30"/>
    <w:rsid w:val="048C0F3C"/>
    <w:rsid w:val="0B93E807"/>
    <w:rsid w:val="0B946DEA"/>
    <w:rsid w:val="0B9CB8AE"/>
    <w:rsid w:val="10642412"/>
    <w:rsid w:val="1252A456"/>
    <w:rsid w:val="19D324CC"/>
    <w:rsid w:val="1C72089A"/>
    <w:rsid w:val="236720F1"/>
    <w:rsid w:val="26ECFE37"/>
    <w:rsid w:val="2AFD7B66"/>
    <w:rsid w:val="37831805"/>
    <w:rsid w:val="3A9B5141"/>
    <w:rsid w:val="3AB3C67B"/>
    <w:rsid w:val="3B2FEB78"/>
    <w:rsid w:val="48BBA0AE"/>
    <w:rsid w:val="4F2C5EEC"/>
    <w:rsid w:val="600E039C"/>
    <w:rsid w:val="624AD3C0"/>
    <w:rsid w:val="63016F2A"/>
    <w:rsid w:val="6331ACFE"/>
    <w:rsid w:val="700142B3"/>
    <w:rsid w:val="74EE6D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3972104"/>
  <w15:docId w15:val="{BA96101D-8F18-499F-BA87-06517B1C9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hAnsi="Open Sans" w:eastAsia="Open Sans" w:cs="Open Sans"/>
        <w:sz w:val="22"/>
        <w:szCs w:val="22"/>
        <w:lang w:val="en-US" w:eastAsia="ja-JP"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spacing w:before="360"/>
      <w:ind w:left="360" w:hanging="360"/>
      <w:outlineLvl w:val="0"/>
    </w:pPr>
    <w:rPr>
      <w:rFonts w:ascii="Montserrat" w:hAnsi="Montserrat" w:eastAsia="Montserrat" w:cs="Montserrat"/>
      <w:b/>
      <w:sz w:val="40"/>
      <w:szCs w:val="40"/>
    </w:rPr>
  </w:style>
  <w:style w:type="paragraph" w:styleId="Heading2">
    <w:name w:val="heading 2"/>
    <w:basedOn w:val="Normal"/>
    <w:next w:val="Normal"/>
    <w:uiPriority w:val="9"/>
    <w:unhideWhenUsed/>
    <w:qFormat/>
    <w:pPr>
      <w:keepNext/>
      <w:ind w:left="792" w:hanging="432"/>
      <w:outlineLvl w:val="1"/>
    </w:pPr>
    <w:rPr>
      <w:rFonts w:ascii="Montserrat" w:hAnsi="Montserrat" w:eastAsia="Montserrat" w:cs="Montserrat"/>
      <w:b/>
      <w:sz w:val="24"/>
      <w:szCs w:val="24"/>
    </w:rPr>
  </w:style>
  <w:style w:type="paragraph" w:styleId="Heading31">
    <w:name w:val="heading 3"/>
    <w:basedOn w:val="Normal"/>
    <w:next w:val="Normal"/>
    <w:uiPriority w:val="9"/>
    <w:semiHidden/>
    <w:unhideWhenUsed/>
    <w:qFormat/>
    <w:pPr>
      <w:keepNext/>
      <w:ind w:left="1224" w:hanging="504"/>
      <w:outlineLvl w:val="2"/>
    </w:pPr>
    <w:rPr>
      <w:rFonts w:ascii="Montserrat" w:hAnsi="Montserrat" w:eastAsia="Montserrat" w:cs="Montserrat"/>
      <w:b/>
      <w:sz w:val="24"/>
      <w:szCs w:val="24"/>
    </w:rPr>
  </w:style>
  <w:style w:type="paragraph" w:styleId="Heading4">
    <w:name w:val="heading 4"/>
    <w:basedOn w:val="Normal"/>
    <w:next w:val="Normal"/>
    <w:uiPriority w:val="9"/>
    <w:semiHidden/>
    <w:unhideWhenUsed/>
    <w:qFormat/>
    <w:pPr>
      <w:keepNext/>
      <w:keepLines/>
      <w:tabs>
        <w:tab w:val="center" w:pos="4153"/>
        <w:tab w:val="right" w:pos="8306"/>
      </w:tabs>
      <w:spacing w:before="200" w:after="0"/>
      <w:ind w:left="864" w:hanging="864"/>
      <w:jc w:val="both"/>
      <w:outlineLvl w:val="3"/>
    </w:pPr>
    <w:rPr>
      <w:rFonts w:ascii="Cambria" w:hAnsi="Cambria" w:eastAsia="Cambria" w:cs="Cambria"/>
      <w:b/>
      <w:i/>
      <w:color w:val="7030A0"/>
    </w:rPr>
  </w:style>
  <w:style w:type="paragraph" w:styleId="Heading5">
    <w:name w:val="heading 5"/>
    <w:basedOn w:val="Normal"/>
    <w:next w:val="Normal"/>
    <w:uiPriority w:val="9"/>
    <w:semiHidden/>
    <w:unhideWhenUsed/>
    <w:qFormat/>
    <w:pPr>
      <w:keepNext/>
      <w:keepLines/>
      <w:tabs>
        <w:tab w:val="center" w:pos="4153"/>
        <w:tab w:val="right" w:pos="8306"/>
      </w:tabs>
      <w:spacing w:before="200" w:after="0"/>
      <w:ind w:left="1008" w:hanging="1008"/>
      <w:jc w:val="both"/>
      <w:outlineLvl w:val="4"/>
    </w:pPr>
    <w:rPr>
      <w:rFonts w:ascii="Cambria" w:hAnsi="Cambria" w:eastAsia="Cambria" w:cs="Cambria"/>
      <w:color w:val="37174F"/>
    </w:rPr>
  </w:style>
  <w:style w:type="paragraph" w:styleId="Heading6">
    <w:name w:val="heading 6"/>
    <w:basedOn w:val="Normal"/>
    <w:next w:val="Normal"/>
    <w:uiPriority w:val="9"/>
    <w:semiHidden/>
    <w:unhideWhenUsed/>
    <w:qFormat/>
    <w:pPr>
      <w:keepNext/>
      <w:keepLines/>
      <w:tabs>
        <w:tab w:val="center" w:pos="4153"/>
        <w:tab w:val="right" w:pos="8306"/>
      </w:tabs>
      <w:spacing w:before="200" w:after="0"/>
      <w:ind w:left="1152" w:hanging="1152"/>
      <w:jc w:val="both"/>
      <w:outlineLvl w:val="5"/>
    </w:pPr>
    <w:rPr>
      <w:rFonts w:ascii="Cambria" w:hAnsi="Cambria" w:eastAsia="Cambria" w:cs="Cambria"/>
      <w:i/>
      <w:color w:val="37174F"/>
    </w:rPr>
  </w:style>
  <w:style w:type="paragraph" w:styleId="Heading7">
    <w:name w:val="heading 7"/>
    <w:basedOn w:val="Normal0"/>
    <w:next w:val="Normal0"/>
    <w:link w:val="Heading7Char"/>
    <w:uiPriority w:val="9"/>
    <w:semiHidden/>
    <w:unhideWhenUsed/>
    <w:qFormat/>
    <w:rsid w:val="00EC23BC"/>
    <w:pPr>
      <w:keepNext/>
      <w:keepLines/>
      <w:numPr>
        <w:ilvl w:val="6"/>
        <w:numId w:val="4"/>
      </w:numPr>
      <w:tabs>
        <w:tab w:val="center" w:pos="4153"/>
        <w:tab w:val="right" w:pos="8306"/>
      </w:tabs>
      <w:spacing w:before="200" w:after="0"/>
      <w:jc w:val="both"/>
      <w:outlineLvl w:val="6"/>
    </w:pPr>
    <w:rPr>
      <w:rFonts w:asciiTheme="majorHAnsi" w:hAnsiTheme="majorHAnsi" w:eastAsiaTheme="majorEastAsia" w:cstheme="majorBidi"/>
      <w:i/>
      <w:iCs/>
      <w:color w:val="404040" w:themeColor="text1" w:themeTint="BF"/>
    </w:rPr>
  </w:style>
  <w:style w:type="paragraph" w:styleId="Heading8">
    <w:name w:val="heading 8"/>
    <w:basedOn w:val="Normal0"/>
    <w:next w:val="Normal0"/>
    <w:link w:val="Heading8Char"/>
    <w:uiPriority w:val="9"/>
    <w:semiHidden/>
    <w:unhideWhenUsed/>
    <w:qFormat/>
    <w:rsid w:val="00EC23BC"/>
    <w:pPr>
      <w:keepNext/>
      <w:keepLines/>
      <w:numPr>
        <w:ilvl w:val="7"/>
        <w:numId w:val="4"/>
      </w:numPr>
      <w:tabs>
        <w:tab w:val="center" w:pos="4153"/>
        <w:tab w:val="right" w:pos="8306"/>
      </w:tabs>
      <w:spacing w:before="200" w:after="0"/>
      <w:jc w:val="both"/>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0"/>
    <w:next w:val="Normal0"/>
    <w:link w:val="Heading9Char"/>
    <w:uiPriority w:val="9"/>
    <w:semiHidden/>
    <w:unhideWhenUsed/>
    <w:qFormat/>
    <w:rsid w:val="00EC23BC"/>
    <w:pPr>
      <w:keepNext/>
      <w:keepLines/>
      <w:numPr>
        <w:ilvl w:val="8"/>
        <w:numId w:val="4"/>
      </w:numPr>
      <w:tabs>
        <w:tab w:val="center" w:pos="4153"/>
        <w:tab w:val="right" w:pos="8306"/>
      </w:tabs>
      <w:spacing w:before="200" w:after="0"/>
      <w:jc w:val="both"/>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spacing w:after="2040"/>
    </w:pPr>
    <w:rPr>
      <w:rFonts w:ascii="Montserrat" w:hAnsi="Montserrat" w:eastAsia="Montserrat" w:cs="Montserrat"/>
      <w:b/>
      <w:sz w:val="48"/>
      <w:szCs w:val="48"/>
    </w:rPr>
  </w:style>
  <w:style w:type="paragraph" w:styleId="Normal0" w:customStyle="1">
    <w:name w:val="Normal0"/>
    <w:qFormat/>
    <w:rsid w:val="00FF4B72"/>
  </w:style>
  <w:style w:type="paragraph" w:styleId="heading10" w:customStyle="1">
    <w:name w:val="heading 10"/>
    <w:aliases w:val="Heading level 1,H1,Section,Chapter Headline,Heading 1 (TOC),h1,Attribute Heading 1,No numbers,(Alt+1),Part,Level a,RFP,Heading A,L1,DTS Vol,Heading,2,H11,H12,H13,H14,H15,H16,H17,H18,H19,H110,H111,H112,H113,H114,H115,H116,H121,H131,H141,H151"/>
    <w:basedOn w:val="ListParagraph"/>
    <w:next w:val="Normal0"/>
    <w:link w:val="1"/>
    <w:uiPriority w:val="9"/>
    <w:qFormat/>
    <w:rsid w:val="00481F36"/>
    <w:pPr>
      <w:keepNext/>
      <w:numPr>
        <w:numId w:val="5"/>
      </w:numPr>
      <w:spacing w:before="360"/>
      <w:outlineLvl w:val="0"/>
    </w:pPr>
    <w:rPr>
      <w:rFonts w:ascii="Montserrat" w:hAnsi="Montserrat"/>
      <w:b/>
      <w:bCs/>
      <w:sz w:val="40"/>
      <w:szCs w:val="28"/>
      <w:lang w:eastAsia="en-GB"/>
    </w:rPr>
  </w:style>
  <w:style w:type="paragraph" w:styleId="heading20" w:customStyle="1">
    <w:name w:val="heading 20"/>
    <w:aliases w:val="Heading level 2,l2,H2,h2,DTS Section,Attribute Heading 2,Attribute Heading 21,(Alt+2),(Alt+2)1,(Alt+2)2,H21,H22,H23,H211,H221,L2,Heading 2 std,H24,H212,H222,H231,H2111,H2211,H25,H213,H223,H232,H2112,H2212,H26,H214,H224,H233,H2113,H2213,H27"/>
    <w:basedOn w:val="heading10"/>
    <w:next w:val="Normal0"/>
    <w:link w:val="2"/>
    <w:uiPriority w:val="9"/>
    <w:unhideWhenUsed/>
    <w:qFormat/>
    <w:rsid w:val="00F6223C"/>
    <w:pPr>
      <w:numPr>
        <w:ilvl w:val="1"/>
        <w:numId w:val="1"/>
      </w:numPr>
      <w:spacing w:before="0"/>
      <w:contextualSpacing w:val="0"/>
      <w:outlineLvl w:val="1"/>
    </w:pPr>
    <w:rPr>
      <w:sz w:val="24"/>
      <w:szCs w:val="24"/>
    </w:rPr>
  </w:style>
  <w:style w:type="paragraph" w:styleId="heading30" w:customStyle="1">
    <w:name w:val="heading 30"/>
    <w:aliases w:val="Heading level 3"/>
    <w:basedOn w:val="heading20"/>
    <w:next w:val="Normal0"/>
    <w:link w:val="3"/>
    <w:uiPriority w:val="9"/>
    <w:unhideWhenUsed/>
    <w:rsid w:val="00EC23BC"/>
    <w:pPr>
      <w:numPr>
        <w:ilvl w:val="2"/>
        <w:numId w:val="3"/>
      </w:numPr>
      <w:outlineLvl w:val="2"/>
    </w:pPr>
  </w:style>
  <w:style w:type="paragraph" w:styleId="heading40" w:customStyle="1">
    <w:name w:val="heading 40"/>
    <w:basedOn w:val="Normal0"/>
    <w:next w:val="Normal0"/>
    <w:link w:val="4"/>
    <w:uiPriority w:val="9"/>
    <w:semiHidden/>
    <w:unhideWhenUsed/>
    <w:qFormat/>
    <w:rsid w:val="00EC23BC"/>
    <w:pPr>
      <w:keepNext/>
      <w:keepLines/>
      <w:numPr>
        <w:ilvl w:val="3"/>
        <w:numId w:val="4"/>
      </w:numPr>
      <w:tabs>
        <w:tab w:val="center" w:pos="4153"/>
        <w:tab w:val="right" w:pos="8306"/>
      </w:tabs>
      <w:spacing w:before="200" w:after="0"/>
      <w:jc w:val="both"/>
      <w:outlineLvl w:val="3"/>
    </w:pPr>
    <w:rPr>
      <w:rFonts w:asciiTheme="majorHAnsi" w:hAnsiTheme="majorHAnsi" w:eastAsiaTheme="majorEastAsia" w:cstheme="majorBidi"/>
      <w:b/>
      <w:bCs/>
      <w:i/>
      <w:iCs/>
      <w:color w:val="7030A0" w:themeColor="accent1"/>
    </w:rPr>
  </w:style>
  <w:style w:type="paragraph" w:styleId="heading50" w:customStyle="1">
    <w:name w:val="heading 50"/>
    <w:basedOn w:val="Normal0"/>
    <w:next w:val="Normal0"/>
    <w:link w:val="5"/>
    <w:uiPriority w:val="9"/>
    <w:semiHidden/>
    <w:unhideWhenUsed/>
    <w:qFormat/>
    <w:rsid w:val="00EC23BC"/>
    <w:pPr>
      <w:keepNext/>
      <w:keepLines/>
      <w:numPr>
        <w:ilvl w:val="4"/>
        <w:numId w:val="4"/>
      </w:numPr>
      <w:tabs>
        <w:tab w:val="center" w:pos="4153"/>
        <w:tab w:val="right" w:pos="8306"/>
      </w:tabs>
      <w:spacing w:before="200" w:after="0"/>
      <w:jc w:val="both"/>
      <w:outlineLvl w:val="4"/>
    </w:pPr>
    <w:rPr>
      <w:rFonts w:asciiTheme="majorHAnsi" w:hAnsiTheme="majorHAnsi" w:eastAsiaTheme="majorEastAsia" w:cstheme="majorBidi"/>
      <w:color w:val="37184F" w:themeColor="accent1" w:themeShade="7F"/>
    </w:rPr>
  </w:style>
  <w:style w:type="paragraph" w:styleId="heading60" w:customStyle="1">
    <w:name w:val="heading 60"/>
    <w:basedOn w:val="Normal0"/>
    <w:next w:val="Normal0"/>
    <w:link w:val="6"/>
    <w:uiPriority w:val="9"/>
    <w:semiHidden/>
    <w:unhideWhenUsed/>
    <w:qFormat/>
    <w:rsid w:val="00EC23BC"/>
    <w:pPr>
      <w:keepNext/>
      <w:keepLines/>
      <w:numPr>
        <w:ilvl w:val="5"/>
        <w:numId w:val="4"/>
      </w:numPr>
      <w:tabs>
        <w:tab w:val="center" w:pos="4153"/>
        <w:tab w:val="right" w:pos="8306"/>
      </w:tabs>
      <w:spacing w:before="200" w:after="0"/>
      <w:jc w:val="both"/>
      <w:outlineLvl w:val="5"/>
    </w:pPr>
    <w:rPr>
      <w:rFonts w:asciiTheme="majorHAnsi" w:hAnsiTheme="majorHAnsi" w:eastAsiaTheme="majorEastAsia" w:cstheme="majorBidi"/>
      <w:i/>
      <w:iCs/>
      <w:color w:val="37184F" w:themeColor="accent1" w:themeShade="7F"/>
    </w:rPr>
  </w:style>
  <w:style w:type="table" w:styleId="NormalTable0" w:customStyle="1">
    <w:name w:val="Normal Table0"/>
    <w:uiPriority w:val="99"/>
    <w:semiHidden/>
    <w:unhideWhenUsed/>
    <w:tblPr>
      <w:tblInd w:w="0" w:type="dxa"/>
      <w:tblCellMar>
        <w:top w:w="0" w:type="dxa"/>
        <w:left w:w="108" w:type="dxa"/>
        <w:bottom w:w="0" w:type="dxa"/>
        <w:right w:w="108" w:type="dxa"/>
      </w:tblCellMar>
    </w:tblPr>
  </w:style>
  <w:style w:type="paragraph" w:styleId="ListParagraph">
    <w:name w:val="List Paragraph"/>
    <w:basedOn w:val="Normal0"/>
    <w:link w:val="ListParagraphChar"/>
    <w:uiPriority w:val="34"/>
    <w:qFormat/>
    <w:rsid w:val="00EC23BC"/>
    <w:pPr>
      <w:ind w:left="720"/>
      <w:contextualSpacing/>
    </w:pPr>
  </w:style>
  <w:style w:type="character" w:styleId="1" w:customStyle="1">
    <w:name w:val="כותרת 1 תו"/>
    <w:aliases w:val="Heading level 1 תו,H1 תו,Section תו,Chapter Headline תו,Heading 1 (TOC) תו,h1 תו,Attribute Heading 1 תו,No numbers תו,(Alt+1) תו,Part תו,Level a תו,RFP תו,Heading A תו,L1 תו,DTS Vol תו,Heading תו,2 תו,H11 תו,H12 תו,H13 תו,H14 תו,H15 תו,H16 תו"/>
    <w:basedOn w:val="DefaultParagraphFont"/>
    <w:link w:val="heading10"/>
    <w:uiPriority w:val="9"/>
    <w:rsid w:val="00481F36"/>
    <w:rPr>
      <w:rFonts w:ascii="Montserrat" w:hAnsi="Montserrat"/>
      <w:b/>
      <w:bCs/>
      <w:sz w:val="40"/>
      <w:szCs w:val="28"/>
      <w:lang w:eastAsia="en-GB"/>
    </w:rPr>
  </w:style>
  <w:style w:type="character" w:styleId="2" w:customStyle="1">
    <w:name w:val="כותרת 2 תו"/>
    <w:aliases w:val="Heading level 2 תו,l2 תו,H2 תו,h2 תו,DTS Section תו,Attribute Heading 2 תו,Attribute Heading 21 תו,(Alt+2) תו,(Alt+2)1 תו,(Alt+2)2 תו,H21 תו,H22 תו,H23 תו,H211 תו,H221 תו,L2 תו,Heading 2 std תו,H24 תו,H212 תו,H222 תו,H231 תו,H2111 תו,H2211 תו"/>
    <w:basedOn w:val="DefaultParagraphFont"/>
    <w:link w:val="heading20"/>
    <w:uiPriority w:val="9"/>
    <w:rsid w:val="00F6223C"/>
    <w:rPr>
      <w:rFonts w:ascii="Montserrat" w:hAnsi="Montserrat"/>
      <w:b/>
      <w:bCs/>
      <w:sz w:val="24"/>
      <w:szCs w:val="24"/>
      <w:lang w:eastAsia="en-GB"/>
    </w:rPr>
  </w:style>
  <w:style w:type="character" w:styleId="3" w:customStyle="1">
    <w:name w:val="כותרת 3 תו"/>
    <w:aliases w:val="Heading level 3 תו"/>
    <w:basedOn w:val="DefaultParagraphFont"/>
    <w:link w:val="heading30"/>
    <w:uiPriority w:val="9"/>
    <w:rsid w:val="00EC23BC"/>
    <w:rPr>
      <w:rFonts w:ascii="Montserrat" w:hAnsi="Montserrat"/>
      <w:b/>
      <w:bCs/>
      <w:sz w:val="24"/>
      <w:szCs w:val="24"/>
      <w:lang w:eastAsia="en-GB"/>
    </w:rPr>
  </w:style>
  <w:style w:type="paragraph" w:styleId="TOCHeading">
    <w:name w:val="TOC Heading"/>
    <w:basedOn w:val="heading10"/>
    <w:next w:val="Normal0"/>
    <w:uiPriority w:val="39"/>
    <w:unhideWhenUsed/>
    <w:qFormat/>
    <w:rsid w:val="00EC23BC"/>
    <w:pPr>
      <w:keepLines/>
      <w:numPr>
        <w:numId w:val="0"/>
      </w:numPr>
      <w:spacing w:before="480" w:after="0"/>
      <w:contextualSpacing w:val="0"/>
      <w:outlineLvl w:val="9"/>
    </w:pPr>
    <w:rPr>
      <w:rFonts w:asciiTheme="majorHAnsi" w:hAnsiTheme="majorHAnsi" w:eastAsiaTheme="majorEastAsia" w:cstheme="majorBidi"/>
      <w:color w:val="532477" w:themeColor="accent1" w:themeShade="BF"/>
      <w:lang w:eastAsia="ja-JP"/>
    </w:rPr>
  </w:style>
  <w:style w:type="paragraph" w:styleId="TOC1">
    <w:name w:val="toc 1"/>
    <w:basedOn w:val="Normal0"/>
    <w:next w:val="Normal0"/>
    <w:autoRedefine/>
    <w:uiPriority w:val="39"/>
    <w:unhideWhenUsed/>
    <w:rsid w:val="00EC23BC"/>
    <w:pPr>
      <w:tabs>
        <w:tab w:val="left" w:pos="440"/>
        <w:tab w:val="right" w:leader="dot" w:pos="9000"/>
      </w:tabs>
      <w:spacing w:after="100"/>
    </w:pPr>
    <w:rPr>
      <w:b/>
      <w:bCs/>
      <w:noProof/>
    </w:rPr>
  </w:style>
  <w:style w:type="paragraph" w:styleId="TOC2">
    <w:name w:val="toc 2"/>
    <w:basedOn w:val="Normal0"/>
    <w:next w:val="Normal0"/>
    <w:autoRedefine/>
    <w:uiPriority w:val="39"/>
    <w:unhideWhenUsed/>
    <w:rsid w:val="00EC23BC"/>
    <w:pPr>
      <w:tabs>
        <w:tab w:val="left" w:pos="880"/>
        <w:tab w:val="right" w:leader="dot" w:pos="9016"/>
      </w:tabs>
      <w:spacing w:after="100"/>
      <w:ind w:left="220"/>
    </w:pPr>
  </w:style>
  <w:style w:type="paragraph" w:styleId="TOC3">
    <w:name w:val="toc 3"/>
    <w:basedOn w:val="Normal0"/>
    <w:next w:val="Normal0"/>
    <w:autoRedefine/>
    <w:uiPriority w:val="39"/>
    <w:unhideWhenUsed/>
    <w:rsid w:val="00EC23BC"/>
    <w:pPr>
      <w:spacing w:after="100"/>
      <w:ind w:left="440"/>
    </w:pPr>
  </w:style>
  <w:style w:type="character" w:styleId="Hyperlink">
    <w:name w:val="Hyperlink"/>
    <w:basedOn w:val="DefaultParagraphFont"/>
    <w:uiPriority w:val="99"/>
    <w:unhideWhenUsed/>
    <w:rsid w:val="00EC23BC"/>
    <w:rPr>
      <w:color w:val="0080FF" w:themeColor="hyperlink"/>
      <w:u w:val="single"/>
    </w:rPr>
  </w:style>
  <w:style w:type="paragraph" w:styleId="BalloonText">
    <w:name w:val="Balloon Text"/>
    <w:basedOn w:val="Normal0"/>
    <w:link w:val="BalloonTextChar"/>
    <w:uiPriority w:val="99"/>
    <w:semiHidden/>
    <w:unhideWhenUsed/>
    <w:rsid w:val="00EC23BC"/>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EC23BC"/>
    <w:rPr>
      <w:rFonts w:ascii="Tahoma" w:hAnsi="Tahoma" w:cs="Tahoma"/>
      <w:sz w:val="16"/>
      <w:szCs w:val="16"/>
    </w:rPr>
  </w:style>
  <w:style w:type="character" w:styleId="4" w:customStyle="1">
    <w:name w:val="כותרת 4 תו"/>
    <w:basedOn w:val="DefaultParagraphFont"/>
    <w:link w:val="heading40"/>
    <w:uiPriority w:val="9"/>
    <w:semiHidden/>
    <w:rsid w:val="00EC23BC"/>
    <w:rPr>
      <w:rFonts w:asciiTheme="majorHAnsi" w:hAnsiTheme="majorHAnsi" w:eastAsiaTheme="majorEastAsia" w:cstheme="majorBidi"/>
      <w:b/>
      <w:bCs/>
      <w:i/>
      <w:iCs/>
      <w:color w:val="7030A0" w:themeColor="accent1"/>
    </w:rPr>
  </w:style>
  <w:style w:type="character" w:styleId="5" w:customStyle="1">
    <w:name w:val="כותרת 5 תו"/>
    <w:basedOn w:val="DefaultParagraphFont"/>
    <w:link w:val="heading50"/>
    <w:uiPriority w:val="9"/>
    <w:semiHidden/>
    <w:rsid w:val="00EC23BC"/>
    <w:rPr>
      <w:rFonts w:asciiTheme="majorHAnsi" w:hAnsiTheme="majorHAnsi" w:eastAsiaTheme="majorEastAsia" w:cstheme="majorBidi"/>
      <w:color w:val="37184F" w:themeColor="accent1" w:themeShade="7F"/>
    </w:rPr>
  </w:style>
  <w:style w:type="character" w:styleId="6" w:customStyle="1">
    <w:name w:val="כותרת 6 תו"/>
    <w:basedOn w:val="DefaultParagraphFont"/>
    <w:link w:val="heading60"/>
    <w:uiPriority w:val="9"/>
    <w:semiHidden/>
    <w:rsid w:val="00EC23BC"/>
    <w:rPr>
      <w:rFonts w:asciiTheme="majorHAnsi" w:hAnsiTheme="majorHAnsi" w:eastAsiaTheme="majorEastAsia" w:cstheme="majorBidi"/>
      <w:i/>
      <w:iCs/>
      <w:color w:val="37184F" w:themeColor="accent1" w:themeShade="7F"/>
    </w:rPr>
  </w:style>
  <w:style w:type="character" w:styleId="Heading7Char" w:customStyle="1">
    <w:name w:val="Heading 7 Char"/>
    <w:basedOn w:val="DefaultParagraphFont"/>
    <w:link w:val="Heading7"/>
    <w:uiPriority w:val="9"/>
    <w:semiHidden/>
    <w:rsid w:val="00EC23BC"/>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EC23BC"/>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EC23BC"/>
    <w:rPr>
      <w:rFonts w:asciiTheme="majorHAnsi" w:hAnsiTheme="majorHAnsi" w:eastAsiaTheme="majorEastAsia" w:cstheme="majorBidi"/>
      <w:i/>
      <w:iCs/>
      <w:color w:val="404040" w:themeColor="text1" w:themeTint="BF"/>
      <w:sz w:val="20"/>
      <w:szCs w:val="20"/>
    </w:rPr>
  </w:style>
  <w:style w:type="table" w:styleId="TableGrid">
    <w:name w:val="Table Grid"/>
    <w:basedOn w:val="NormalTable0"/>
    <w:uiPriority w:val="59"/>
    <w:rsid w:val="00EC23BC"/>
    <w:pPr>
      <w:spacing w:after="0"/>
    </w:pPr>
    <w:tblPr>
      <w:tblBorders>
        <w:top w:val="single" w:color="FFFFFF" w:themeColor="background1" w:sz="18" w:space="0"/>
        <w:left w:val="single" w:color="FFFFFF" w:themeColor="background1" w:sz="18" w:space="0"/>
        <w:bottom w:val="single" w:color="FFFFFF" w:themeColor="background1" w:sz="18" w:space="0"/>
        <w:right w:val="single" w:color="FFFFFF" w:themeColor="background1" w:sz="18" w:space="0"/>
        <w:insideH w:val="single" w:color="FFFFFF" w:themeColor="background1" w:sz="18" w:space="0"/>
        <w:insideV w:val="single" w:color="FFFFFF" w:themeColor="background1" w:sz="18" w:space="0"/>
      </w:tblBorders>
    </w:tblPr>
    <w:tcPr>
      <w:shd w:val="clear" w:color="auto" w:fill="F2F2F2" w:themeFill="background1" w:themeFillShade="F2"/>
    </w:tcPr>
  </w:style>
  <w:style w:type="paragraph" w:styleId="Header">
    <w:name w:val="header"/>
    <w:basedOn w:val="Normal0"/>
    <w:link w:val="HeaderChar"/>
    <w:uiPriority w:val="99"/>
    <w:unhideWhenUsed/>
    <w:rsid w:val="00EC23BC"/>
    <w:pPr>
      <w:tabs>
        <w:tab w:val="center" w:pos="4153"/>
        <w:tab w:val="right" w:pos="8306"/>
      </w:tabs>
      <w:spacing w:after="0"/>
    </w:pPr>
  </w:style>
  <w:style w:type="character" w:styleId="HeaderChar" w:customStyle="1">
    <w:name w:val="Header Char"/>
    <w:basedOn w:val="DefaultParagraphFont"/>
    <w:link w:val="Header"/>
    <w:uiPriority w:val="99"/>
    <w:rsid w:val="00EC23BC"/>
    <w:rPr>
      <w:rFonts w:ascii="Open Sans" w:hAnsi="Open Sans"/>
    </w:rPr>
  </w:style>
  <w:style w:type="paragraph" w:styleId="Footer">
    <w:name w:val="footer"/>
    <w:basedOn w:val="Normal0"/>
    <w:link w:val="FooterChar"/>
    <w:uiPriority w:val="99"/>
    <w:rsid w:val="00300077"/>
    <w:pPr>
      <w:tabs>
        <w:tab w:val="center" w:pos="4153"/>
        <w:tab w:val="right" w:pos="8306"/>
      </w:tabs>
      <w:spacing w:after="60"/>
      <w:jc w:val="center"/>
    </w:pPr>
    <w:rPr>
      <w:sz w:val="18"/>
    </w:rPr>
  </w:style>
  <w:style w:type="character" w:styleId="FooterChar" w:customStyle="1">
    <w:name w:val="Footer Char"/>
    <w:basedOn w:val="DefaultParagraphFont"/>
    <w:link w:val="Footer"/>
    <w:uiPriority w:val="99"/>
    <w:rsid w:val="00300077"/>
    <w:rPr>
      <w:rFonts w:ascii="Open Sans" w:hAnsi="Open Sans"/>
      <w:sz w:val="18"/>
    </w:rPr>
  </w:style>
  <w:style w:type="paragraph" w:styleId="tabletext" w:customStyle="1">
    <w:name w:val="table text"/>
    <w:basedOn w:val="Normal0"/>
    <w:link w:val="tabletextChar"/>
    <w:qFormat/>
    <w:rsid w:val="004B46F0"/>
    <w:pPr>
      <w:spacing w:before="60" w:after="60"/>
    </w:pPr>
  </w:style>
  <w:style w:type="paragraph" w:styleId="tabletitle" w:customStyle="1">
    <w:name w:val="table title"/>
    <w:basedOn w:val="Normal0"/>
    <w:link w:val="tabletitleChar"/>
    <w:qFormat/>
    <w:rsid w:val="00747CF2"/>
    <w:pPr>
      <w:spacing w:before="120"/>
    </w:pPr>
    <w:rPr>
      <w:b/>
      <w:bCs/>
      <w:color w:val="F5AF18"/>
    </w:rPr>
  </w:style>
  <w:style w:type="character" w:styleId="tabletextChar" w:customStyle="1">
    <w:name w:val="table text Char"/>
    <w:basedOn w:val="DefaultParagraphFont"/>
    <w:link w:val="tabletext"/>
    <w:rsid w:val="004B46F0"/>
    <w:rPr>
      <w:rFonts w:ascii="Open Sans" w:hAnsi="Open Sans"/>
    </w:rPr>
  </w:style>
  <w:style w:type="character" w:styleId="tabletitleChar" w:customStyle="1">
    <w:name w:val="table title Char"/>
    <w:basedOn w:val="DefaultParagraphFont"/>
    <w:link w:val="tabletitle"/>
    <w:rsid w:val="00747CF2"/>
    <w:rPr>
      <w:rFonts w:ascii="Open Sans" w:hAnsi="Open Sans"/>
      <w:b/>
      <w:bCs/>
      <w:color w:val="F5AF18"/>
    </w:rPr>
  </w:style>
  <w:style w:type="paragraph" w:styleId="Heading3" w:customStyle="1">
    <w:name w:val="Heading_3"/>
    <w:basedOn w:val="heading20"/>
    <w:link w:val="Heading3Char"/>
    <w:qFormat/>
    <w:rsid w:val="001966EB"/>
    <w:pPr>
      <w:keepNext w:val="0"/>
      <w:numPr>
        <w:ilvl w:val="2"/>
      </w:numPr>
      <w:ind w:left="1702" w:hanging="851"/>
    </w:pPr>
    <w:rPr>
      <w:rFonts w:ascii="Open Sans" w:hAnsi="Open Sans"/>
      <w:b w:val="0"/>
      <w:sz w:val="22"/>
    </w:rPr>
  </w:style>
  <w:style w:type="character" w:styleId="Heading3Char" w:customStyle="1">
    <w:name w:val="Heading_3 Char"/>
    <w:basedOn w:val="2"/>
    <w:link w:val="Heading3"/>
    <w:rsid w:val="001966EB"/>
    <w:rPr>
      <w:rFonts w:ascii="Open Sans" w:hAnsi="Open Sans"/>
      <w:b w:val="0"/>
      <w:bCs/>
      <w:sz w:val="24"/>
      <w:szCs w:val="24"/>
      <w:lang w:eastAsia="en-GB"/>
    </w:rPr>
  </w:style>
  <w:style w:type="paragraph" w:styleId="TOC9">
    <w:name w:val="toc 9"/>
    <w:basedOn w:val="Normal0"/>
    <w:next w:val="Normal0"/>
    <w:autoRedefine/>
    <w:uiPriority w:val="39"/>
    <w:semiHidden/>
    <w:unhideWhenUsed/>
    <w:rsid w:val="00EC23BC"/>
    <w:pPr>
      <w:spacing w:after="100"/>
      <w:ind w:left="1760"/>
    </w:pPr>
  </w:style>
  <w:style w:type="paragraph" w:styleId="pricequotetext" w:customStyle="1">
    <w:name w:val="price quote text"/>
    <w:basedOn w:val="Normal0"/>
    <w:rsid w:val="00EC23BC"/>
    <w:pPr>
      <w:bidi/>
      <w:spacing w:after="200" w:line="360" w:lineRule="auto"/>
    </w:pPr>
    <w:rPr>
      <w:rFonts w:asciiTheme="minorHAnsi" w:hAnsiTheme="minorHAnsi" w:eastAsiaTheme="minorEastAsia"/>
      <w:color w:val="595959" w:themeColor="text1" w:themeTint="A6"/>
    </w:rPr>
  </w:style>
  <w:style w:type="paragraph" w:styleId="BodyText">
    <w:name w:val="Body Text"/>
    <w:basedOn w:val="Normal0"/>
    <w:link w:val="BodyTextChar"/>
    <w:uiPriority w:val="99"/>
    <w:unhideWhenUsed/>
    <w:rsid w:val="00EC23BC"/>
    <w:rPr>
      <w:rFonts w:asciiTheme="minorHAnsi" w:hAnsiTheme="minorHAnsi" w:eastAsiaTheme="minorEastAsia"/>
    </w:rPr>
  </w:style>
  <w:style w:type="character" w:styleId="BodyTextChar" w:customStyle="1">
    <w:name w:val="Body Text Char"/>
    <w:basedOn w:val="DefaultParagraphFont"/>
    <w:link w:val="BodyText"/>
    <w:uiPriority w:val="99"/>
    <w:rsid w:val="00EC23BC"/>
    <w:rPr>
      <w:rFonts w:eastAsiaTheme="minorEastAsia"/>
    </w:rPr>
  </w:style>
  <w:style w:type="paragraph" w:styleId="pricequotekoteret" w:customStyle="1">
    <w:name w:val="price quote koteret"/>
    <w:basedOn w:val="Normal0"/>
    <w:qFormat/>
    <w:rsid w:val="00EC23BC"/>
    <w:pPr>
      <w:bidi/>
      <w:spacing w:after="200"/>
    </w:pPr>
    <w:rPr>
      <w:rFonts w:asciiTheme="minorHAnsi" w:hAnsiTheme="minorHAnsi" w:eastAsiaTheme="minorEastAsia"/>
      <w:color w:val="00B0F0"/>
      <w:sz w:val="36"/>
      <w:szCs w:val="36"/>
    </w:rPr>
  </w:style>
  <w:style w:type="character" w:styleId="ListParagraphChar" w:customStyle="1">
    <w:name w:val="List Paragraph Char"/>
    <w:link w:val="ListParagraph"/>
    <w:uiPriority w:val="34"/>
    <w:locked/>
    <w:rsid w:val="00EC23BC"/>
    <w:rPr>
      <w:rFonts w:ascii="Open Sans" w:hAnsi="Open Sans"/>
    </w:rPr>
  </w:style>
  <w:style w:type="paragraph" w:styleId="NumberL3" w:customStyle="1">
    <w:name w:val="Number L3"/>
    <w:basedOn w:val="Normal0"/>
    <w:rsid w:val="00EC23BC"/>
    <w:pPr>
      <w:spacing w:before="120" w:after="0"/>
      <w:ind w:right="720"/>
      <w:jc w:val="both"/>
    </w:pPr>
    <w:rPr>
      <w:rFonts w:ascii="Times New Roman" w:hAnsi="Times New Roman" w:eastAsia="Times New Roman" w:cs="Times New Roman"/>
      <w:sz w:val="24"/>
      <w:szCs w:val="24"/>
    </w:rPr>
  </w:style>
  <w:style w:type="paragraph" w:styleId="TableHeading" w:customStyle="1">
    <w:name w:val="Table Heading"/>
    <w:basedOn w:val="TableText0"/>
    <w:rsid w:val="00EC23BC"/>
    <w:pPr>
      <w:spacing w:before="60" w:after="60"/>
      <w:jc w:val="left"/>
    </w:pPr>
    <w:rPr>
      <w:b/>
      <w:bCs/>
    </w:rPr>
  </w:style>
  <w:style w:type="paragraph" w:styleId="TableText0" w:customStyle="1">
    <w:name w:val="Table Text"/>
    <w:basedOn w:val="Normal0"/>
    <w:rsid w:val="00EC23BC"/>
    <w:pPr>
      <w:keepLines/>
      <w:spacing w:after="0"/>
      <w:jc w:val="both"/>
    </w:pPr>
    <w:rPr>
      <w:rFonts w:ascii="Book Antiqua" w:hAnsi="Book Antiqua" w:eastAsia="Times New Roman" w:cs="Times New Roman"/>
      <w:sz w:val="20"/>
      <w:szCs w:val="20"/>
      <w:lang w:eastAsia="he-IL"/>
    </w:rPr>
  </w:style>
  <w:style w:type="paragraph" w:styleId="CoverTitle" w:customStyle="1">
    <w:name w:val="Cover Title"/>
    <w:basedOn w:val="Normal0"/>
    <w:rsid w:val="00EC23BC"/>
    <w:pPr>
      <w:spacing w:after="0"/>
      <w:ind w:left="-1260"/>
    </w:pPr>
    <w:rPr>
      <w:rFonts w:ascii="Futura Bk" w:hAnsi="Futura Bk" w:eastAsia="Times New Roman" w:cs="Arial"/>
      <w:color w:val="FFFFFF"/>
      <w:sz w:val="44"/>
      <w:szCs w:val="44"/>
    </w:rPr>
  </w:style>
  <w:style w:type="table" w:styleId="TableGridLight1" w:customStyle="1">
    <w:name w:val="Table Grid Light1"/>
    <w:basedOn w:val="NormalTable0"/>
    <w:uiPriority w:val="40"/>
    <w:rsid w:val="00EC23BC"/>
    <w:pPr>
      <w:spacing w:after="0"/>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Grid1" w:customStyle="1">
    <w:name w:val="Table Grid1"/>
    <w:basedOn w:val="NormalTable0"/>
    <w:next w:val="TableGrid"/>
    <w:rsid w:val="00087148"/>
    <w:pPr>
      <w:spacing w:after="0"/>
    </w:pPr>
    <w:rPr>
      <w:rFonts w:eastAsia="SimSu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Bullet">
    <w:name w:val="List Bullet"/>
    <w:basedOn w:val="Normal0"/>
    <w:next w:val="Normal0"/>
    <w:rsid w:val="00D63ED4"/>
    <w:pPr>
      <w:numPr>
        <w:numId w:val="2"/>
      </w:numPr>
      <w:tabs>
        <w:tab w:val="left" w:pos="1440"/>
      </w:tabs>
      <w:spacing w:before="60" w:after="0"/>
      <w:ind w:left="1440"/>
      <w:jc w:val="both"/>
    </w:pPr>
    <w:rPr>
      <w:rFonts w:ascii="Times New Roman" w:hAnsi="Times New Roman" w:eastAsia="MS Mincho" w:cs="Times New Roman"/>
      <w:noProof/>
      <w:sz w:val="24"/>
      <w:szCs w:val="24"/>
      <w:lang w:val="nl-NL"/>
    </w:rPr>
  </w:style>
  <w:style w:type="character" w:styleId="CommentReference">
    <w:name w:val="annotation reference"/>
    <w:basedOn w:val="DefaultParagraphFont"/>
    <w:uiPriority w:val="99"/>
    <w:semiHidden/>
    <w:unhideWhenUsed/>
    <w:rsid w:val="00EC23BC"/>
    <w:rPr>
      <w:sz w:val="16"/>
      <w:szCs w:val="16"/>
    </w:rPr>
  </w:style>
  <w:style w:type="paragraph" w:styleId="CommentText">
    <w:name w:val="annotation text"/>
    <w:basedOn w:val="Normal0"/>
    <w:link w:val="CommentTextChar"/>
    <w:uiPriority w:val="99"/>
    <w:unhideWhenUsed/>
    <w:rsid w:val="00EC23BC"/>
    <w:rPr>
      <w:sz w:val="20"/>
      <w:szCs w:val="20"/>
    </w:rPr>
  </w:style>
  <w:style w:type="character" w:styleId="CommentTextChar" w:customStyle="1">
    <w:name w:val="Comment Text Char"/>
    <w:basedOn w:val="DefaultParagraphFont"/>
    <w:link w:val="CommentText"/>
    <w:uiPriority w:val="99"/>
    <w:rsid w:val="00EC23BC"/>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EC23BC"/>
    <w:rPr>
      <w:b/>
      <w:bCs/>
    </w:rPr>
  </w:style>
  <w:style w:type="character" w:styleId="CommentSubjectChar" w:customStyle="1">
    <w:name w:val="Comment Subject Char"/>
    <w:basedOn w:val="CommentTextChar"/>
    <w:link w:val="CommentSubject"/>
    <w:uiPriority w:val="99"/>
    <w:semiHidden/>
    <w:rsid w:val="00EC23BC"/>
    <w:rPr>
      <w:rFonts w:ascii="Open Sans" w:hAnsi="Open Sans"/>
      <w:b/>
      <w:bCs/>
      <w:sz w:val="20"/>
      <w:szCs w:val="20"/>
    </w:rPr>
  </w:style>
  <w:style w:type="paragraph" w:styleId="Non" w:customStyle="1">
    <w:name w:val="Non"/>
    <w:basedOn w:val="ListParagraph"/>
    <w:link w:val="NonChar"/>
    <w:qFormat/>
    <w:rsid w:val="00EC23BC"/>
    <w:pPr>
      <w:spacing w:after="160" w:line="360" w:lineRule="auto"/>
      <w:ind w:left="284"/>
    </w:pPr>
    <w:rPr>
      <w:rFonts w:cs="Calibri" w:asciiTheme="minorHAnsi" w:hAnsiTheme="minorHAnsi"/>
      <w:sz w:val="24"/>
      <w:szCs w:val="24"/>
    </w:rPr>
  </w:style>
  <w:style w:type="character" w:styleId="NonChar" w:customStyle="1">
    <w:name w:val="Non Char"/>
    <w:basedOn w:val="DefaultParagraphFont"/>
    <w:link w:val="Non"/>
    <w:rsid w:val="00EC23BC"/>
    <w:rPr>
      <w:rFonts w:cs="Calibri"/>
      <w:sz w:val="24"/>
      <w:szCs w:val="24"/>
    </w:rPr>
  </w:style>
  <w:style w:type="paragraph" w:styleId="Title0" w:customStyle="1">
    <w:name w:val="Title0"/>
    <w:basedOn w:val="Normal0"/>
    <w:next w:val="Normal0"/>
    <w:link w:val="a"/>
    <w:uiPriority w:val="10"/>
    <w:qFormat/>
    <w:rsid w:val="00811ED3"/>
    <w:pPr>
      <w:spacing w:after="2040"/>
      <w:contextualSpacing/>
    </w:pPr>
    <w:rPr>
      <w:rFonts w:ascii="Montserrat" w:hAnsi="Montserrat" w:eastAsiaTheme="majorEastAsia" w:cstheme="majorBidi"/>
      <w:b/>
      <w:spacing w:val="-10"/>
      <w:kern w:val="28"/>
      <w:sz w:val="48"/>
      <w:szCs w:val="56"/>
    </w:rPr>
  </w:style>
  <w:style w:type="character" w:styleId="a" w:customStyle="1">
    <w:name w:val="כותרת טקסט תו"/>
    <w:basedOn w:val="DefaultParagraphFont"/>
    <w:link w:val="Title0"/>
    <w:uiPriority w:val="10"/>
    <w:rsid w:val="00811ED3"/>
    <w:rPr>
      <w:rFonts w:ascii="Montserrat" w:hAnsi="Montserrat" w:eastAsiaTheme="majorEastAsia" w:cstheme="majorBidi"/>
      <w:b/>
      <w:spacing w:val="-10"/>
      <w:kern w:val="28"/>
      <w:sz w:val="48"/>
      <w:szCs w:val="56"/>
    </w:rPr>
  </w:style>
  <w:style w:type="paragraph" w:styleId="Subtitle">
    <w:name w:val="Subtitle"/>
    <w:basedOn w:val="Normal0"/>
    <w:next w:val="Normal0"/>
    <w:link w:val="SubtitleChar"/>
    <w:uiPriority w:val="11"/>
    <w:qFormat/>
    <w:rsid w:val="00811ED3"/>
    <w:pPr>
      <w:numPr>
        <w:ilvl w:val="1"/>
      </w:numPr>
      <w:spacing w:after="160"/>
    </w:pPr>
    <w:rPr>
      <w:rFonts w:asciiTheme="minorHAnsi" w:hAnsiTheme="minorHAnsi" w:eastAsiaTheme="minorEastAsia"/>
      <w:color w:val="5A5A5A" w:themeColor="text1" w:themeTint="A5"/>
      <w:spacing w:val="15"/>
    </w:rPr>
  </w:style>
  <w:style w:type="character" w:styleId="SubtitleChar" w:customStyle="1">
    <w:name w:val="Subtitle Char"/>
    <w:basedOn w:val="DefaultParagraphFont"/>
    <w:link w:val="Subtitle"/>
    <w:uiPriority w:val="11"/>
    <w:rsid w:val="00811ED3"/>
    <w:rPr>
      <w:rFonts w:eastAsiaTheme="minorEastAsia"/>
      <w:color w:val="5A5A5A" w:themeColor="text1" w:themeTint="A5"/>
      <w:spacing w:val="15"/>
    </w:rPr>
  </w:style>
  <w:style w:type="paragraph" w:styleId="NumberL4" w:customStyle="1">
    <w:name w:val="Number L4"/>
    <w:basedOn w:val="Normal0"/>
    <w:rsid w:val="000723BE"/>
    <w:pPr>
      <w:numPr>
        <w:ilvl w:val="3"/>
        <w:numId w:val="6"/>
      </w:numPr>
      <w:bidi/>
      <w:spacing w:before="40" w:after="0"/>
      <w:ind w:right="1080"/>
      <w:jc w:val="both"/>
    </w:pPr>
    <w:rPr>
      <w:rFonts w:ascii="Times New Roman" w:hAnsi="Times New Roman" w:eastAsia="Times New Roman" w:cs="Times New Roman"/>
      <w:sz w:val="24"/>
      <w:szCs w:val="24"/>
      <w:lang w:eastAsia="he-IL"/>
    </w:rPr>
  </w:style>
  <w:style w:type="paragraph" w:styleId="NumberL5" w:customStyle="1">
    <w:name w:val="Number L5"/>
    <w:basedOn w:val="NumberL4"/>
    <w:rsid w:val="000723BE"/>
    <w:pPr>
      <w:numPr>
        <w:ilvl w:val="4"/>
      </w:numPr>
    </w:pPr>
  </w:style>
  <w:style w:type="paragraph" w:styleId="NoSpacing">
    <w:name w:val="No Spacing"/>
    <w:uiPriority w:val="1"/>
    <w:qFormat/>
    <w:rsid w:val="004B46F0"/>
    <w:pPr>
      <w:spacing w:after="0"/>
    </w:pPr>
  </w:style>
  <w:style w:type="paragraph" w:styleId="Normal-Indent" w:customStyle="1">
    <w:name w:val="Normal-Indent"/>
    <w:basedOn w:val="Normal0"/>
    <w:link w:val="Normal-IndentChar"/>
    <w:qFormat/>
    <w:rsid w:val="00300077"/>
    <w:pPr>
      <w:ind w:left="851"/>
    </w:pPr>
  </w:style>
  <w:style w:type="character" w:styleId="Normal-IndentChar" w:customStyle="1">
    <w:name w:val="Normal-Indent Char"/>
    <w:basedOn w:val="DefaultParagraphFont"/>
    <w:link w:val="Normal-Indent"/>
    <w:rsid w:val="00300077"/>
    <w:rPr>
      <w:rFonts w:ascii="Open Sans" w:hAnsi="Open Sans"/>
    </w:rPr>
  </w:style>
  <w:style w:type="table" w:styleId="TableGrid11" w:customStyle="1">
    <w:name w:val="Table Grid11"/>
    <w:basedOn w:val="NormalTable0"/>
    <w:next w:val="TableGrid"/>
    <w:uiPriority w:val="59"/>
    <w:rsid w:val="00515606"/>
    <w:pPr>
      <w:spacing w:after="0"/>
    </w:pPr>
    <w:rPr>
      <w:rFonts w:ascii="Calibri" w:hAnsi="Calibri" w:eastAsia="SimSun" w:cs="Ari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02" w:customStyle="1">
    <w:name w:val="תת כותרת02"/>
    <w:basedOn w:val="ListParagraph"/>
    <w:qFormat/>
    <w:rsid w:val="00353E68"/>
    <w:pPr>
      <w:numPr>
        <w:ilvl w:val="2"/>
        <w:numId w:val="7"/>
      </w:numPr>
      <w:bidi/>
      <w:spacing w:after="0" w:line="360" w:lineRule="auto"/>
      <w:jc w:val="both"/>
    </w:pPr>
    <w:rPr>
      <w:rFonts w:ascii="Gisha" w:hAnsi="Gisha" w:eastAsia="Calibri" w:cs="Gisha"/>
      <w:b/>
      <w:bCs/>
      <w:color w:val="00ADCA"/>
      <w:sz w:val="25"/>
      <w:szCs w:val="25"/>
      <w:lang w:val="en-AU"/>
    </w:rPr>
  </w:style>
  <w:style w:type="paragraph" w:styleId="03" w:customStyle="1">
    <w:name w:val="כותרת03"/>
    <w:basedOn w:val="Normal0"/>
    <w:qFormat/>
    <w:rsid w:val="00353E68"/>
    <w:pPr>
      <w:numPr>
        <w:ilvl w:val="1"/>
        <w:numId w:val="7"/>
      </w:numPr>
      <w:pBdr>
        <w:bottom w:val="dotted" w:color="F36F21" w:sz="12" w:space="1"/>
      </w:pBdr>
      <w:bidi/>
      <w:spacing w:before="200" w:after="240" w:line="360" w:lineRule="auto"/>
      <w:outlineLvl w:val="1"/>
    </w:pPr>
    <w:rPr>
      <w:rFonts w:ascii="Gisha" w:hAnsi="Gisha" w:eastAsia="Times New Roman" w:cs="Gisha"/>
      <w:b/>
      <w:bCs/>
      <w:caps/>
      <w:color w:val="F36F21"/>
      <w:spacing w:val="15"/>
      <w:sz w:val="32"/>
      <w:szCs w:val="32"/>
    </w:rPr>
  </w:style>
  <w:style w:type="paragraph" w:styleId="10" w:customStyle="1">
    <w:name w:val="ראשי 1"/>
    <w:basedOn w:val="Normal0"/>
    <w:link w:val="1Char"/>
    <w:qFormat/>
    <w:rsid w:val="00353E68"/>
    <w:pPr>
      <w:shd w:val="clear" w:color="auto" w:fill="1755A6"/>
      <w:tabs>
        <w:tab w:val="num" w:pos="720"/>
      </w:tabs>
      <w:spacing w:before="120"/>
      <w:ind w:left="432" w:hanging="432"/>
    </w:pPr>
    <w:rPr>
      <w:rFonts w:ascii="Gisha" w:hAnsi="Gisha" w:eastAsia="Calibri" w:cs="Gisha"/>
      <w:color w:val="FFFFFF"/>
      <w:sz w:val="44"/>
      <w:szCs w:val="44"/>
    </w:rPr>
  </w:style>
  <w:style w:type="character" w:styleId="1Char" w:customStyle="1">
    <w:name w:val="ראשי 1 Char"/>
    <w:basedOn w:val="DefaultParagraphFont"/>
    <w:link w:val="10"/>
    <w:rsid w:val="00353E68"/>
    <w:rPr>
      <w:rFonts w:ascii="Gisha" w:hAnsi="Gisha" w:eastAsia="Calibri" w:cs="Gisha"/>
      <w:color w:val="FFFFFF"/>
      <w:sz w:val="44"/>
      <w:szCs w:val="44"/>
      <w:shd w:val="clear" w:color="auto" w:fill="1755A6"/>
    </w:rPr>
  </w:style>
  <w:style w:type="character" w:styleId="UnresolvedMention">
    <w:name w:val="Unresolved Mention"/>
    <w:basedOn w:val="DefaultParagraphFont"/>
    <w:uiPriority w:val="99"/>
    <w:semiHidden/>
    <w:unhideWhenUsed/>
    <w:rsid w:val="004120D9"/>
    <w:rPr>
      <w:color w:val="605E5C"/>
      <w:shd w:val="clear" w:color="auto" w:fill="E1DFDD"/>
    </w:rPr>
  </w:style>
  <w:style w:type="paragraph" w:styleId="Subtitle0" w:customStyle="1">
    <w:name w:val="Subtitle0"/>
    <w:basedOn w:val="Normal"/>
    <w:next w:val="Normal"/>
    <w:pPr>
      <w:spacing w:after="160"/>
    </w:pPr>
    <w:rPr>
      <w:rFonts w:ascii="Calibri" w:hAnsi="Calibri" w:eastAsia="Calibri" w:cs="Calibri"/>
      <w:color w:val="5A5A5A"/>
    </w:rPr>
  </w:style>
  <w:style w:type="table" w:styleId="a0" w:customStyle="1">
    <w:basedOn w:val="TableNormal"/>
    <w:tblPr>
      <w:tblStyleRowBandSize w:val="1"/>
      <w:tblStyleColBandSize w:val="1"/>
      <w:tblCellMar>
        <w:left w:w="115" w:type="dxa"/>
        <w:right w:w="115" w:type="dxa"/>
      </w:tblCellMar>
    </w:tblPr>
  </w:style>
  <w:style w:type="table" w:styleId="a1" w:customStyle="1">
    <w:basedOn w:val="TableNormal"/>
    <w:tblPr>
      <w:tblStyleRowBandSize w:val="1"/>
      <w:tblStyleColBandSize w:val="1"/>
      <w:tblCellMar>
        <w:left w:w="115" w:type="dxa"/>
        <w:right w:w="115" w:type="dxa"/>
      </w:tblCellMar>
    </w:tblPr>
  </w:style>
  <w:style w:type="table" w:styleId="a2" w:customStyle="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 Id="R9374151c12d642c1" Type="http://schemas.openxmlformats.org/officeDocument/2006/relationships/header" Target="header2.xml"/><Relationship Id="R93054c3beeef4c46" Type="http://schemas.openxmlformats.org/officeDocument/2006/relationships/footer" Target="footer.xml"/><Relationship Id="R2c8f5a7a150046f0" Type="http://schemas.openxmlformats.org/officeDocument/2006/relationships/footer" Target="footer2.xml"/><Relationship Id="rId1802689834"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0">
      <a:dk1>
        <a:sysClr val="windowText" lastClr="000000"/>
      </a:dk1>
      <a:lt1>
        <a:sysClr val="window" lastClr="FFFFFF"/>
      </a:lt1>
      <a:dk2>
        <a:srgbClr val="380F53"/>
      </a:dk2>
      <a:lt2>
        <a:srgbClr val="F2F2F2"/>
      </a:lt2>
      <a:accent1>
        <a:srgbClr val="7030A0"/>
      </a:accent1>
      <a:accent2>
        <a:srgbClr val="00B0F0"/>
      </a:accent2>
      <a:accent3>
        <a:srgbClr val="0070C0"/>
      </a:accent3>
      <a:accent4>
        <a:srgbClr val="291493"/>
      </a:accent4>
      <a:accent5>
        <a:srgbClr val="C00000"/>
      </a:accent5>
      <a:accent6>
        <a:srgbClr val="7EB327"/>
      </a:accent6>
      <a:hlink>
        <a:srgbClr val="0080FF"/>
      </a:hlink>
      <a:folHlink>
        <a:srgbClr val="5EAE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AF2F63E8B2CD448AE76E168C8C0CE6" ma:contentTypeVersion="11" ma:contentTypeDescription="Create a new document." ma:contentTypeScope="" ma:versionID="06bcc06ff2702c88e7cc9030dd46b707">
  <xsd:schema xmlns:xsd="http://www.w3.org/2001/XMLSchema" xmlns:xs="http://www.w3.org/2001/XMLSchema" xmlns:p="http://schemas.microsoft.com/office/2006/metadata/properties" xmlns:ns2="a3f9909d-2ca0-479e-9cd0-4445d0b28931" xmlns:ns3="e521ba48-1715-4574-bb48-b63f655e3b4c" targetNamespace="http://schemas.microsoft.com/office/2006/metadata/properties" ma:root="true" ma:fieldsID="d4382526d1cebeb60d651eb355012bd5" ns2:_="" ns3:_="">
    <xsd:import namespace="a3f9909d-2ca0-479e-9cd0-4445d0b28931"/>
    <xsd:import namespace="e521ba48-1715-4574-bb48-b63f655e3b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9909d-2ca0-479e-9cd0-4445d0b28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785bde-6f2f-4db1-ab83-08f90c9ee8b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21ba48-1715-4574-bb48-b63f655e3b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acfce8-6e87-4365-a9af-281497f34e4f}" ma:internalName="TaxCatchAll" ma:showField="CatchAllData" ma:web="e521ba48-1715-4574-bb48-b63f655e3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0+vxMXC6Clt+wf0JhNrjeUAA9w==">CgMxLjAyDWgubmtwcTA1ZmZ1amoyCWguMzBqMHpsbDIIaC5namRneHMyCWguMzBqMHpsbDIJaC4xZm9iOXRlMgloLjN6bnlzaDcyCGgudHlqY3d0MgloLjNkeTZ2a204AHIhMWhQaUp1UmtkMlYxS192aGRVZ0NNb0xuN0IycTFib0p2</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f9909d-2ca0-479e-9cd0-4445d0b28931">
      <Terms xmlns="http://schemas.microsoft.com/office/infopath/2007/PartnerControls"/>
    </lcf76f155ced4ddcb4097134ff3c332f>
    <TaxCatchAll xmlns="e521ba48-1715-4574-bb48-b63f655e3b4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CFCC3-07A9-428E-8C14-5605B813E859}"/>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D0634672-153F-48FF-8B31-8E5D644A6BB2}">
  <ds:schemaRefs>
    <ds:schemaRef ds:uri="http://schemas.microsoft.com/office/2006/metadata/properties"/>
    <ds:schemaRef ds:uri="http://schemas.microsoft.com/office/infopath/2007/PartnerControls"/>
    <ds:schemaRef ds:uri="a3f9909d-2ca0-479e-9cd0-4445d0b28931"/>
    <ds:schemaRef ds:uri="e521ba48-1715-4574-bb48-b63f655e3b4c"/>
  </ds:schemaRefs>
</ds:datastoreItem>
</file>

<file path=customXml/itemProps4.xml><?xml version="1.0" encoding="utf-8"?>
<ds:datastoreItem xmlns:ds="http://schemas.openxmlformats.org/officeDocument/2006/customXml" ds:itemID="{D415BFB3-A356-4950-9399-C5F4A84188B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2B</dc:creator>
  <lastModifiedBy>Gali Sheskin</lastModifiedBy>
  <revision>7</revision>
  <dcterms:created xsi:type="dcterms:W3CDTF">2026-04-06T13:54:00.0000000Z</dcterms:created>
  <dcterms:modified xsi:type="dcterms:W3CDTF">2026-06-23T17:55:04.7341020Z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abb22f-be40-449b-80c6-37ab0a56dba3_Enabled">
    <vt:lpwstr>true</vt:lpwstr>
  </property>
  <property fmtid="{D5CDD505-2E9C-101B-9397-08002B2CF9AE}" pid="3" name="MSIP_Label_dfabb22f-be40-449b-80c6-37ab0a56dba3_SetDate">
    <vt:lpwstr>2024-10-22T18:22:11Z</vt:lpwstr>
  </property>
  <property fmtid="{D5CDD505-2E9C-101B-9397-08002B2CF9AE}" pid="4" name="MSIP_Label_dfabb22f-be40-449b-80c6-37ab0a56dba3_Method">
    <vt:lpwstr>Standard</vt:lpwstr>
  </property>
  <property fmtid="{D5CDD505-2E9C-101B-9397-08002B2CF9AE}" pid="5" name="MSIP_Label_dfabb22f-be40-449b-80c6-37ab0a56dba3_Name">
    <vt:lpwstr>defa4170-0d19-0005-0004-bc88714345d2</vt:lpwstr>
  </property>
  <property fmtid="{D5CDD505-2E9C-101B-9397-08002B2CF9AE}" pid="6" name="MSIP_Label_dfabb22f-be40-449b-80c6-37ab0a56dba3_SiteId">
    <vt:lpwstr>931e2e5a-fe07-4afd-af1d-8bb29966e0ed</vt:lpwstr>
  </property>
  <property fmtid="{D5CDD505-2E9C-101B-9397-08002B2CF9AE}" pid="7" name="MSIP_Label_dfabb22f-be40-449b-80c6-37ab0a56dba3_ActionId">
    <vt:lpwstr>07eff049-5625-4ea6-ad95-f12ac40ab0ba</vt:lpwstr>
  </property>
  <property fmtid="{D5CDD505-2E9C-101B-9397-08002B2CF9AE}" pid="8" name="MSIP_Label_dfabb22f-be40-449b-80c6-37ab0a56dba3_ContentBits">
    <vt:lpwstr>0</vt:lpwstr>
  </property>
  <property fmtid="{D5CDD505-2E9C-101B-9397-08002B2CF9AE}" pid="9" name="ContentTypeId">
    <vt:lpwstr>0x010100F9AF2F63E8B2CD448AE76E168C8C0CE6</vt:lpwstr>
  </property>
  <property fmtid="{D5CDD505-2E9C-101B-9397-08002B2CF9AE}" pid="10" name="MediaServiceImageTags">
    <vt:lpwstr/>
  </property>
</Properties>
</file>