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15.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BD2A2B" w:rsidRDefault="00BD2A2B" w14:paraId="00000001" w14:textId="77777777">
      <w:pPr>
        <w:pStyle w:val="Normal0"/>
        <w:spacing w:after="0"/>
        <w:jc w:val="center"/>
        <w:rPr>
          <w:rFonts w:ascii="Calibri" w:hAnsi="Calibri" w:eastAsia="Calibri" w:cs="Calibri"/>
        </w:rPr>
      </w:pPr>
    </w:p>
    <w:p w:rsidR="00BD2A2B" w:rsidP="0F01EA7D" w:rsidRDefault="00F81121" w14:paraId="00000002" w14:textId="04F287C9">
      <w:pPr>
        <w:pStyle w:val="Normal0"/>
        <w:spacing w:after="0"/>
        <w:jc w:val="center"/>
        <w:rPr>
          <w:rFonts w:ascii="Calibri" w:hAnsi="Calibri" w:eastAsia="Calibri" w:cs="Calibri"/>
          <w:b w:val="1"/>
          <w:bCs w:val="1"/>
          <w:sz w:val="72"/>
          <w:szCs w:val="72"/>
          <w:u w:val="single"/>
        </w:rPr>
      </w:pPr>
      <w:r w:rsidRPr="0F01EA7D" w:rsidR="00F81121">
        <w:rPr>
          <w:rFonts w:ascii="Calibri" w:hAnsi="Calibri" w:eastAsia="Calibri" w:cs="Calibri"/>
          <w:b w:val="1"/>
          <w:bCs w:val="1"/>
          <w:sz w:val="72"/>
          <w:szCs w:val="72"/>
          <w:u w:val="single"/>
        </w:rPr>
        <w:t>Procedure 1</w:t>
      </w:r>
      <w:r w:rsidRPr="0F01EA7D" w:rsidR="3F330643">
        <w:rPr>
          <w:rFonts w:ascii="Calibri" w:hAnsi="Calibri" w:eastAsia="Calibri" w:cs="Calibri"/>
          <w:b w:val="1"/>
          <w:bCs w:val="1"/>
          <w:sz w:val="72"/>
          <w:szCs w:val="72"/>
          <w:u w:val="single"/>
        </w:rPr>
        <w:t>3</w:t>
      </w:r>
    </w:p>
    <w:p w:rsidR="00BD2A2B" w:rsidRDefault="00BD2A2B" w14:paraId="00000003" w14:textId="77777777">
      <w:pPr>
        <w:pStyle w:val="Normal0"/>
        <w:spacing w:after="0" w:line="360" w:lineRule="auto"/>
        <w:ind w:left="720" w:hanging="720"/>
        <w:jc w:val="center"/>
        <w:rPr>
          <w:rFonts w:ascii="Calibri" w:hAnsi="Calibri" w:eastAsia="Calibri" w:cs="Calibri"/>
          <w:b/>
          <w:sz w:val="30"/>
          <w:szCs w:val="30"/>
        </w:rPr>
      </w:pPr>
    </w:p>
    <w:p w:rsidR="00BD2A2B" w:rsidRDefault="00BD2A2B" w14:paraId="00000004" w14:textId="77777777">
      <w:pPr>
        <w:pStyle w:val="Normal0"/>
        <w:spacing w:after="0"/>
        <w:jc w:val="center"/>
        <w:rPr>
          <w:rFonts w:ascii="Calibri" w:hAnsi="Calibri" w:eastAsia="Calibri" w:cs="Calibri"/>
          <w:sz w:val="26"/>
          <w:szCs w:val="26"/>
        </w:rPr>
      </w:pPr>
    </w:p>
    <w:p w:rsidR="00BD2A2B" w:rsidRDefault="00F81121" w14:paraId="00000005" w14:textId="77777777">
      <w:pPr>
        <w:pStyle w:val="Normal0"/>
        <w:tabs>
          <w:tab w:val="left" w:pos="3060"/>
        </w:tabs>
        <w:bidi/>
        <w:spacing w:after="0" w:line="360" w:lineRule="auto"/>
        <w:ind w:left="142" w:hanging="436"/>
        <w:jc w:val="center"/>
        <w:rPr>
          <w:rFonts w:ascii="Calibri" w:hAnsi="Calibri" w:eastAsia="Calibri" w:cs="Calibri"/>
          <w:b/>
          <w:sz w:val="44"/>
          <w:szCs w:val="44"/>
        </w:rPr>
      </w:pPr>
      <w:r>
        <w:rPr>
          <w:rFonts w:ascii="Calibri" w:hAnsi="Calibri" w:eastAsia="Calibri" w:cs="Calibri"/>
          <w:b/>
          <w:sz w:val="44"/>
          <w:szCs w:val="44"/>
        </w:rPr>
        <w:t>Information Security Policy for Supplier Relationships</w:t>
      </w:r>
    </w:p>
    <w:p w:rsidR="00BD2A2B" w:rsidRDefault="00BD2A2B" w14:paraId="00000006" w14:textId="77777777">
      <w:pPr>
        <w:pStyle w:val="Normal0"/>
        <w:tabs>
          <w:tab w:val="left" w:pos="3060"/>
        </w:tabs>
        <w:bidi/>
        <w:spacing w:after="0" w:line="360" w:lineRule="auto"/>
        <w:ind w:left="142" w:hanging="436"/>
        <w:jc w:val="center"/>
        <w:rPr>
          <w:rFonts w:ascii="Calibri" w:hAnsi="Calibri" w:eastAsia="Calibri" w:cs="Calibri"/>
          <w:b/>
          <w:sz w:val="44"/>
          <w:szCs w:val="44"/>
        </w:rPr>
      </w:pPr>
    </w:p>
    <w:p w:rsidR="00BD2A2B" w:rsidRDefault="00F81121" w14:paraId="00000007" w14:textId="77777777">
      <w:pPr>
        <w:pStyle w:val="Normal0"/>
        <w:widowControl w:val="0"/>
        <w:spacing w:after="0"/>
        <w:jc w:val="center"/>
        <w:rPr>
          <w:rFonts w:ascii="Calibri" w:hAnsi="Calibri" w:eastAsia="Calibri" w:cs="Calibri"/>
          <w:sz w:val="40"/>
          <w:szCs w:val="40"/>
        </w:rPr>
      </w:pPr>
      <w:r>
        <w:rPr>
          <w:rFonts w:ascii="Calibri" w:hAnsi="Calibri" w:eastAsia="Calibri" w:cs="Calibri"/>
          <w:b/>
          <w:sz w:val="44"/>
          <w:szCs w:val="44"/>
        </w:rPr>
        <w:t xml:space="preserve"> </w:t>
      </w:r>
      <w:r>
        <w:rPr>
          <w:rFonts w:ascii="Calibri" w:hAnsi="Calibri" w:eastAsia="Calibri" w:cs="Calibri"/>
          <w:sz w:val="40"/>
          <w:szCs w:val="40"/>
        </w:rPr>
        <w:t>Version: 1.0</w:t>
      </w:r>
    </w:p>
    <w:p w:rsidR="00BD2A2B" w:rsidRDefault="00BD2A2B" w14:paraId="00000008" w14:textId="77777777">
      <w:pPr>
        <w:pStyle w:val="Normal0"/>
        <w:widowControl w:val="0"/>
        <w:spacing w:after="0"/>
        <w:jc w:val="center"/>
        <w:rPr>
          <w:rFonts w:ascii="Calibri" w:hAnsi="Calibri" w:eastAsia="Calibri" w:cs="Calibri"/>
          <w:sz w:val="24"/>
          <w:szCs w:val="24"/>
        </w:rPr>
      </w:pPr>
    </w:p>
    <w:p w:rsidR="00BD2A2B" w:rsidRDefault="00F81121" w14:paraId="00000009" w14:textId="77777777">
      <w:pPr>
        <w:pStyle w:val="Normal0"/>
        <w:widowControl w:val="0"/>
        <w:spacing w:after="0"/>
        <w:jc w:val="center"/>
        <w:rPr>
          <w:rFonts w:ascii="Calibri" w:hAnsi="Calibri" w:eastAsia="Calibri" w:cs="Calibri"/>
          <w:sz w:val="24"/>
          <w:szCs w:val="24"/>
        </w:rPr>
      </w:pPr>
      <w:r>
        <w:rPr>
          <w:rFonts w:ascii="Calibri" w:hAnsi="Calibri" w:eastAsia="Calibri" w:cs="Calibri"/>
          <w:noProof/>
        </w:rPr>
        <w:drawing>
          <wp:inline distT="114300" distB="114300" distL="114300" distR="114300" wp14:anchorId="1546D577" wp14:editId="07777777">
            <wp:extent cx="1533525" cy="361950"/>
            <wp:effectExtent l="0" t="0" r="0" b="0"/>
            <wp:docPr id="169865314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1"/>
                    <a:srcRect/>
                    <a:stretch>
                      <a:fillRect/>
                    </a:stretch>
                  </pic:blipFill>
                  <pic:spPr>
                    <a:xfrm>
                      <a:off x="0" y="0"/>
                      <a:ext cx="1533525" cy="361950"/>
                    </a:xfrm>
                    <a:prstGeom prst="rect">
                      <a:avLst/>
                    </a:prstGeom>
                    <a:ln/>
                  </pic:spPr>
                </pic:pic>
              </a:graphicData>
            </a:graphic>
          </wp:inline>
        </w:drawing>
      </w:r>
      <w:r>
        <w:rPr>
          <w:rFonts w:ascii="Calibri" w:hAnsi="Calibri" w:eastAsia="Calibri" w:cs="Calibri"/>
          <w:color w:val="000000"/>
        </w:rPr>
        <w:t xml:space="preserve"> </w:t>
      </w:r>
    </w:p>
    <w:p w:rsidR="00BD2A2B" w:rsidRDefault="00BD2A2B" w14:paraId="0000000A" w14:textId="77777777">
      <w:pPr>
        <w:pStyle w:val="Normal0"/>
        <w:widowControl w:val="0"/>
        <w:spacing w:after="0"/>
        <w:jc w:val="center"/>
        <w:rPr>
          <w:rFonts w:ascii="Calibri" w:hAnsi="Calibri" w:eastAsia="Calibri" w:cs="Calibri"/>
          <w:sz w:val="24"/>
          <w:szCs w:val="24"/>
        </w:rPr>
      </w:pPr>
    </w:p>
    <w:p w:rsidR="00BD2A2B" w:rsidP="27C9344B" w:rsidRDefault="00BD2A2B" w14:paraId="6A0D3154" w14:textId="60DCB7CB">
      <w:pPr>
        <w:widowControl w:val="0"/>
        <w:spacing w:after="0" w:line="360" w:lineRule="auto"/>
        <w:ind/>
        <w:rPr>
          <w:rFonts w:ascii="Calibri" w:hAnsi="Calibri" w:eastAsia="Calibri" w:cs="Calibri"/>
          <w:b w:val="0"/>
          <w:bCs w:val="0"/>
          <w:i w:val="0"/>
          <w:iCs w:val="0"/>
          <w:caps w:val="0"/>
          <w:smallCaps w:val="0"/>
          <w:noProof w:val="0"/>
          <w:color w:val="000000" w:themeColor="text1" w:themeTint="FF" w:themeShade="FF"/>
          <w:sz w:val="24"/>
          <w:szCs w:val="24"/>
          <w:lang w:val="en-US"/>
        </w:rPr>
      </w:pPr>
      <w:r w:rsidRPr="27C9344B" w:rsidR="1BFB8756">
        <w:rPr>
          <w:rFonts w:ascii="Calibri" w:hAnsi="Calibri" w:eastAsia="Calibri" w:cs="Calibri"/>
          <w:b w:val="0"/>
          <w:bCs w:val="0"/>
          <w:i w:val="0"/>
          <w:iCs w:val="0"/>
          <w:caps w:val="0"/>
          <w:smallCaps w:val="0"/>
          <w:noProof w:val="0"/>
          <w:color w:val="000000" w:themeColor="text1" w:themeTint="FF" w:themeShade="FF"/>
          <w:sz w:val="24"/>
          <w:szCs w:val="24"/>
          <w:lang w:val="en-US"/>
        </w:rPr>
        <w:t>Document Revision History:</w:t>
      </w:r>
    </w:p>
    <w:p w:rsidR="00BD2A2B" w:rsidP="27C9344B" w:rsidRDefault="00BD2A2B" w14:paraId="392786F0" w14:textId="656678FF">
      <w:pPr>
        <w:widowControl w:val="0"/>
        <w:spacing w:after="0" w:line="360" w:lineRule="auto"/>
        <w:ind/>
        <w:jc w:val="center"/>
        <w:rPr>
          <w:rFonts w:ascii="Calibri" w:hAnsi="Calibri" w:eastAsia="Calibri" w:cs="Calibri"/>
          <w:b w:val="0"/>
          <w:bCs w:val="0"/>
          <w:i w:val="0"/>
          <w:iCs w:val="0"/>
          <w:caps w:val="0"/>
          <w:smallCaps w:val="0"/>
          <w:noProof w:val="0"/>
          <w:color w:val="000000" w:themeColor="text1" w:themeTint="FF" w:themeShade="FF"/>
          <w:sz w:val="32"/>
          <w:szCs w:val="32"/>
          <w:lang w:val="en-US"/>
        </w:rPr>
      </w:pPr>
    </w:p>
    <w:tbl>
      <w:tblPr>
        <w:tblStyle w:val="TableGrid"/>
        <w:bidiVisual w:val="0"/>
        <w:tblW w:w="0" w:type="auto"/>
        <w:tblBorders>
          <w:top w:val="single" w:sz="6"/>
          <w:left w:val="single" w:sz="6"/>
          <w:bottom w:val="single" w:sz="6"/>
          <w:right w:val="single" w:sz="6"/>
        </w:tblBorders>
        <w:tblLook w:val="0000" w:firstRow="0" w:lastRow="0" w:firstColumn="0" w:lastColumn="0" w:noHBand="0" w:noVBand="0"/>
      </w:tblPr>
      <w:tblGrid>
        <w:gridCol w:w="1650"/>
        <w:gridCol w:w="1845"/>
        <w:gridCol w:w="1935"/>
        <w:gridCol w:w="1710"/>
        <w:gridCol w:w="2250"/>
      </w:tblGrid>
      <w:tr w:rsidR="27C9344B" w:rsidTr="27C9344B" w14:paraId="209E77DC">
        <w:trPr>
          <w:trHeight w:val="285"/>
        </w:trPr>
        <w:tc>
          <w:tcPr>
            <w:tcW w:w="1650" w:type="dxa"/>
            <w:tcBorders>
              <w:top w:val="single" w:color="000000" w:themeColor="text1" w:sz="6"/>
              <w:left w:val="single" w:color="000000" w:themeColor="text1" w:sz="6"/>
              <w:bottom w:val="single" w:color="000000" w:themeColor="text1" w:sz="6"/>
              <w:right w:val="single" w:color="000000" w:themeColor="text1" w:sz="6"/>
            </w:tcBorders>
            <w:shd w:val="clear" w:color="auto" w:fill="F2F2F2" w:themeFill="background1" w:themeFillShade="F2"/>
            <w:tcMar>
              <w:left w:w="90" w:type="dxa"/>
              <w:right w:w="90" w:type="dxa"/>
            </w:tcMar>
            <w:vAlign w:val="top"/>
          </w:tcPr>
          <w:p w:rsidR="27C9344B" w:rsidP="27C9344B" w:rsidRDefault="27C9344B" w14:paraId="717520F1" w14:textId="03402CE6">
            <w:pPr>
              <w:jc w:val="center"/>
              <w:rPr>
                <w:rFonts w:ascii="Calibri" w:hAnsi="Calibri" w:eastAsia="Calibri" w:cs="Calibri"/>
                <w:b w:val="0"/>
                <w:bCs w:val="0"/>
                <w:i w:val="0"/>
                <w:iCs w:val="0"/>
                <w:sz w:val="24"/>
                <w:szCs w:val="24"/>
              </w:rPr>
            </w:pPr>
            <w:r w:rsidRPr="27C9344B" w:rsidR="27C9344B">
              <w:rPr>
                <w:rFonts w:ascii="Calibri" w:hAnsi="Calibri" w:eastAsia="Calibri" w:cs="Calibri"/>
                <w:b w:val="1"/>
                <w:bCs w:val="1"/>
                <w:i w:val="0"/>
                <w:iCs w:val="0"/>
                <w:sz w:val="24"/>
                <w:szCs w:val="24"/>
                <w:lang w:val="en-US"/>
              </w:rPr>
              <w:t>AUTHOR</w:t>
            </w:r>
          </w:p>
        </w:tc>
        <w:tc>
          <w:tcPr>
            <w:tcW w:w="1845" w:type="dxa"/>
            <w:tcBorders>
              <w:top w:val="single" w:color="000000" w:themeColor="text1" w:sz="6"/>
              <w:left w:val="single" w:color="000000" w:themeColor="text1" w:sz="6"/>
              <w:bottom w:val="single" w:color="000000" w:themeColor="text1" w:sz="6"/>
              <w:right w:val="single" w:color="000000" w:themeColor="text1" w:sz="6"/>
            </w:tcBorders>
            <w:shd w:val="clear" w:color="auto" w:fill="F2F2F2" w:themeFill="background1" w:themeFillShade="F2"/>
            <w:tcMar>
              <w:left w:w="90" w:type="dxa"/>
              <w:right w:w="90" w:type="dxa"/>
            </w:tcMar>
            <w:vAlign w:val="top"/>
          </w:tcPr>
          <w:p w:rsidR="27C9344B" w:rsidP="27C9344B" w:rsidRDefault="27C9344B" w14:paraId="34563188" w14:textId="536CA41D">
            <w:pPr>
              <w:jc w:val="center"/>
              <w:rPr>
                <w:rFonts w:ascii="Calibri" w:hAnsi="Calibri" w:eastAsia="Calibri" w:cs="Calibri"/>
                <w:b w:val="0"/>
                <w:bCs w:val="0"/>
                <w:i w:val="0"/>
                <w:iCs w:val="0"/>
                <w:sz w:val="24"/>
                <w:szCs w:val="24"/>
              </w:rPr>
            </w:pPr>
            <w:r w:rsidRPr="27C9344B" w:rsidR="27C9344B">
              <w:rPr>
                <w:rFonts w:ascii="Calibri" w:hAnsi="Calibri" w:eastAsia="Calibri" w:cs="Calibri"/>
                <w:b w:val="1"/>
                <w:bCs w:val="1"/>
                <w:i w:val="0"/>
                <w:iCs w:val="0"/>
                <w:sz w:val="24"/>
                <w:szCs w:val="24"/>
                <w:lang w:val="en-US"/>
              </w:rPr>
              <w:t>REVISION</w:t>
            </w:r>
          </w:p>
        </w:tc>
        <w:tc>
          <w:tcPr>
            <w:tcW w:w="1935" w:type="dxa"/>
            <w:tcBorders>
              <w:top w:val="single" w:color="000000" w:themeColor="text1" w:sz="6"/>
              <w:left w:val="single" w:color="000000" w:themeColor="text1" w:sz="6"/>
              <w:bottom w:val="single" w:color="000000" w:themeColor="text1" w:sz="6"/>
              <w:right w:val="single" w:color="000000" w:themeColor="text1" w:sz="6"/>
            </w:tcBorders>
            <w:shd w:val="clear" w:color="auto" w:fill="F2F2F2" w:themeFill="background1" w:themeFillShade="F2"/>
            <w:tcMar>
              <w:left w:w="90" w:type="dxa"/>
              <w:right w:w="90" w:type="dxa"/>
            </w:tcMar>
            <w:vAlign w:val="top"/>
          </w:tcPr>
          <w:p w:rsidR="27C9344B" w:rsidP="27C9344B" w:rsidRDefault="27C9344B" w14:paraId="08781B00" w14:textId="3B60299F">
            <w:pPr>
              <w:jc w:val="center"/>
              <w:rPr>
                <w:rFonts w:ascii="Calibri" w:hAnsi="Calibri" w:eastAsia="Calibri" w:cs="Calibri"/>
                <w:b w:val="0"/>
                <w:bCs w:val="0"/>
                <w:i w:val="0"/>
                <w:iCs w:val="0"/>
                <w:sz w:val="24"/>
                <w:szCs w:val="24"/>
              </w:rPr>
            </w:pPr>
            <w:r w:rsidRPr="27C9344B" w:rsidR="27C9344B">
              <w:rPr>
                <w:rFonts w:ascii="Calibri" w:hAnsi="Calibri" w:eastAsia="Calibri" w:cs="Calibri"/>
                <w:b w:val="1"/>
                <w:bCs w:val="1"/>
                <w:i w:val="0"/>
                <w:iCs w:val="0"/>
                <w:sz w:val="24"/>
                <w:szCs w:val="24"/>
                <w:lang w:val="en-US"/>
              </w:rPr>
              <w:t>COMMENTS</w:t>
            </w:r>
          </w:p>
        </w:tc>
        <w:tc>
          <w:tcPr>
            <w:tcW w:w="1710" w:type="dxa"/>
            <w:tcBorders>
              <w:top w:val="single" w:color="000000" w:themeColor="text1" w:sz="6"/>
              <w:left w:val="single" w:color="000000" w:themeColor="text1" w:sz="6"/>
              <w:bottom w:val="single" w:color="000000" w:themeColor="text1" w:sz="6"/>
              <w:right w:val="single" w:color="000000" w:themeColor="text1" w:sz="6"/>
            </w:tcBorders>
            <w:shd w:val="clear" w:color="auto" w:fill="F2F2F2" w:themeFill="background1" w:themeFillShade="F2"/>
            <w:tcMar>
              <w:left w:w="90" w:type="dxa"/>
              <w:right w:w="90" w:type="dxa"/>
            </w:tcMar>
            <w:vAlign w:val="top"/>
          </w:tcPr>
          <w:p w:rsidR="27C9344B" w:rsidP="27C9344B" w:rsidRDefault="27C9344B" w14:paraId="3ED9AE8C" w14:textId="7909883D">
            <w:pPr>
              <w:jc w:val="center"/>
              <w:rPr>
                <w:rFonts w:ascii="Calibri" w:hAnsi="Calibri" w:eastAsia="Calibri" w:cs="Calibri"/>
                <w:b w:val="0"/>
                <w:bCs w:val="0"/>
                <w:i w:val="0"/>
                <w:iCs w:val="0"/>
                <w:sz w:val="24"/>
                <w:szCs w:val="24"/>
              </w:rPr>
            </w:pPr>
            <w:r w:rsidRPr="27C9344B" w:rsidR="27C9344B">
              <w:rPr>
                <w:rFonts w:ascii="Calibri" w:hAnsi="Calibri" w:eastAsia="Calibri" w:cs="Calibri"/>
                <w:b w:val="1"/>
                <w:bCs w:val="1"/>
                <w:i w:val="0"/>
                <w:iCs w:val="0"/>
                <w:sz w:val="24"/>
                <w:szCs w:val="24"/>
                <w:lang w:val="en-US"/>
              </w:rPr>
              <w:t xml:space="preserve">DATE </w:t>
            </w:r>
          </w:p>
        </w:tc>
        <w:tc>
          <w:tcPr>
            <w:tcW w:w="2250" w:type="dxa"/>
            <w:tcBorders>
              <w:top w:val="single" w:color="000000" w:themeColor="text1" w:sz="6"/>
              <w:left w:val="single" w:color="000000" w:themeColor="text1" w:sz="6"/>
              <w:bottom w:val="single" w:color="000000" w:themeColor="text1" w:sz="6"/>
              <w:right w:val="single" w:color="000000" w:themeColor="text1" w:sz="6"/>
            </w:tcBorders>
            <w:shd w:val="clear" w:color="auto" w:fill="F2F2F2" w:themeFill="background1" w:themeFillShade="F2"/>
            <w:tcMar>
              <w:left w:w="90" w:type="dxa"/>
              <w:right w:w="90" w:type="dxa"/>
            </w:tcMar>
            <w:vAlign w:val="top"/>
          </w:tcPr>
          <w:p w:rsidR="27C9344B" w:rsidP="27C9344B" w:rsidRDefault="27C9344B" w14:paraId="1C1525A4" w14:textId="50BA4EF8">
            <w:pPr>
              <w:jc w:val="center"/>
              <w:rPr>
                <w:rFonts w:ascii="Calibri" w:hAnsi="Calibri" w:eastAsia="Calibri" w:cs="Calibri"/>
                <w:b w:val="0"/>
                <w:bCs w:val="0"/>
                <w:i w:val="0"/>
                <w:iCs w:val="0"/>
                <w:sz w:val="24"/>
                <w:szCs w:val="24"/>
              </w:rPr>
            </w:pPr>
            <w:r w:rsidRPr="27C9344B" w:rsidR="27C9344B">
              <w:rPr>
                <w:rFonts w:ascii="Calibri" w:hAnsi="Calibri" w:eastAsia="Calibri" w:cs="Calibri"/>
                <w:b w:val="1"/>
                <w:bCs w:val="1"/>
                <w:i w:val="0"/>
                <w:iCs w:val="0"/>
                <w:sz w:val="24"/>
                <w:szCs w:val="24"/>
                <w:lang w:val="en-US"/>
              </w:rPr>
              <w:t>Next Review</w:t>
            </w:r>
          </w:p>
        </w:tc>
      </w:tr>
      <w:tr w:rsidR="27C9344B" w:rsidTr="27C9344B" w14:paraId="7F5C5FF8">
        <w:trPr>
          <w:trHeight w:val="285"/>
        </w:trPr>
        <w:tc>
          <w:tcPr>
            <w:tcW w:w="1650" w:type="dxa"/>
            <w:tcBorders>
              <w:top w:val="single" w:color="000000" w:themeColor="text1" w:sz="6"/>
              <w:left w:val="single" w:color="000000" w:themeColor="text1" w:sz="6"/>
              <w:bottom w:val="single" w:color="000000" w:themeColor="text1" w:sz="6"/>
              <w:right w:val="single" w:color="000000" w:themeColor="text1" w:sz="6"/>
            </w:tcBorders>
            <w:tcMar>
              <w:left w:w="90" w:type="dxa"/>
              <w:right w:w="90" w:type="dxa"/>
            </w:tcMar>
            <w:vAlign w:val="top"/>
          </w:tcPr>
          <w:p w:rsidR="27C9344B" w:rsidP="27C9344B" w:rsidRDefault="27C9344B" w14:paraId="265FEAB4" w14:textId="3DA23934">
            <w:pPr>
              <w:jc w:val="center"/>
              <w:rPr>
                <w:rFonts w:ascii="Calibri" w:hAnsi="Calibri" w:eastAsia="Calibri" w:cs="Calibri"/>
                <w:b w:val="0"/>
                <w:bCs w:val="0"/>
                <w:i w:val="0"/>
                <w:iCs w:val="0"/>
                <w:sz w:val="24"/>
                <w:szCs w:val="24"/>
              </w:rPr>
            </w:pPr>
            <w:r w:rsidRPr="27C9344B" w:rsidR="27C9344B">
              <w:rPr>
                <w:rFonts w:ascii="Calibri" w:hAnsi="Calibri" w:eastAsia="Calibri" w:cs="Calibri"/>
                <w:b w:val="0"/>
                <w:bCs w:val="0"/>
                <w:i w:val="0"/>
                <w:iCs w:val="0"/>
                <w:sz w:val="24"/>
                <w:szCs w:val="24"/>
                <w:lang w:val="en-US"/>
              </w:rPr>
              <w:t>Mor Aroeti</w:t>
            </w:r>
          </w:p>
        </w:tc>
        <w:tc>
          <w:tcPr>
            <w:tcW w:w="1845" w:type="dxa"/>
            <w:tcBorders>
              <w:top w:val="single" w:color="000000" w:themeColor="text1" w:sz="6"/>
              <w:left w:val="single" w:color="000000" w:themeColor="text1" w:sz="6"/>
              <w:bottom w:val="single" w:color="000000" w:themeColor="text1" w:sz="6"/>
              <w:right w:val="single" w:color="000000" w:themeColor="text1" w:sz="6"/>
            </w:tcBorders>
            <w:tcMar>
              <w:left w:w="90" w:type="dxa"/>
              <w:right w:w="90" w:type="dxa"/>
            </w:tcMar>
            <w:vAlign w:val="top"/>
          </w:tcPr>
          <w:p w:rsidR="27C9344B" w:rsidP="27C9344B" w:rsidRDefault="27C9344B" w14:paraId="48450679" w14:textId="42E66934">
            <w:pPr>
              <w:ind w:left="34"/>
              <w:jc w:val="center"/>
              <w:rPr>
                <w:rFonts w:ascii="Calibri" w:hAnsi="Calibri" w:eastAsia="Calibri" w:cs="Calibri"/>
                <w:b w:val="0"/>
                <w:bCs w:val="0"/>
                <w:i w:val="0"/>
                <w:iCs w:val="0"/>
                <w:sz w:val="24"/>
                <w:szCs w:val="24"/>
              </w:rPr>
            </w:pPr>
            <w:r w:rsidRPr="27C9344B" w:rsidR="27C9344B">
              <w:rPr>
                <w:rFonts w:ascii="Calibri" w:hAnsi="Calibri" w:eastAsia="Calibri" w:cs="Calibri"/>
                <w:b w:val="0"/>
                <w:bCs w:val="0"/>
                <w:i w:val="0"/>
                <w:iCs w:val="0"/>
                <w:sz w:val="24"/>
                <w:szCs w:val="24"/>
                <w:lang w:val="en-US"/>
              </w:rPr>
              <w:t>1.0</w:t>
            </w:r>
          </w:p>
        </w:tc>
        <w:tc>
          <w:tcPr>
            <w:tcW w:w="1935" w:type="dxa"/>
            <w:tcBorders>
              <w:top w:val="single" w:color="000000" w:themeColor="text1" w:sz="6"/>
              <w:left w:val="single" w:color="000000" w:themeColor="text1" w:sz="6"/>
              <w:bottom w:val="single" w:color="000000" w:themeColor="text1" w:sz="6"/>
              <w:right w:val="single" w:color="000000" w:themeColor="text1" w:sz="6"/>
            </w:tcBorders>
            <w:tcMar>
              <w:left w:w="90" w:type="dxa"/>
              <w:right w:w="90" w:type="dxa"/>
            </w:tcMar>
            <w:vAlign w:val="top"/>
          </w:tcPr>
          <w:p w:rsidR="27C9344B" w:rsidP="27C9344B" w:rsidRDefault="27C9344B" w14:paraId="5C5A0E38" w14:textId="7A95ACF3">
            <w:pPr>
              <w:spacing w:before="0"/>
              <w:ind w:left="34" w:hanging="360"/>
              <w:jc w:val="center"/>
              <w:rPr>
                <w:rFonts w:ascii="Calibri" w:hAnsi="Calibri" w:eastAsia="Calibri" w:cs="Calibri"/>
                <w:b w:val="0"/>
                <w:bCs w:val="0"/>
                <w:i w:val="0"/>
                <w:iCs w:val="0"/>
                <w:sz w:val="24"/>
                <w:szCs w:val="24"/>
              </w:rPr>
            </w:pPr>
            <w:r w:rsidRPr="27C9344B" w:rsidR="27C9344B">
              <w:rPr>
                <w:rFonts w:ascii="Calibri" w:hAnsi="Calibri" w:eastAsia="Calibri" w:cs="Calibri"/>
                <w:b w:val="0"/>
                <w:bCs w:val="0"/>
                <w:i w:val="0"/>
                <w:iCs w:val="0"/>
                <w:sz w:val="24"/>
                <w:szCs w:val="24"/>
                <w:lang w:val="en-US"/>
              </w:rPr>
              <w:t>Initial Creation</w:t>
            </w:r>
          </w:p>
        </w:tc>
        <w:tc>
          <w:tcPr>
            <w:tcW w:w="1710" w:type="dxa"/>
            <w:tcBorders>
              <w:top w:val="single" w:color="000000" w:themeColor="text1" w:sz="6"/>
              <w:left w:val="single" w:color="000000" w:themeColor="text1" w:sz="6"/>
              <w:bottom w:val="single" w:color="000000" w:themeColor="text1" w:sz="6"/>
              <w:right w:val="single" w:color="000000" w:themeColor="text1" w:sz="6"/>
            </w:tcBorders>
            <w:tcMar>
              <w:left w:w="90" w:type="dxa"/>
              <w:right w:w="90" w:type="dxa"/>
            </w:tcMar>
            <w:vAlign w:val="top"/>
          </w:tcPr>
          <w:p w:rsidR="27C9344B" w:rsidP="27C9344B" w:rsidRDefault="27C9344B" w14:paraId="3629764B" w14:textId="6E801019">
            <w:pPr>
              <w:ind w:left="34"/>
              <w:jc w:val="center"/>
              <w:rPr>
                <w:rFonts w:ascii="Calibri" w:hAnsi="Calibri" w:eastAsia="Calibri" w:cs="Calibri"/>
                <w:b w:val="0"/>
                <w:bCs w:val="0"/>
                <w:i w:val="0"/>
                <w:iCs w:val="0"/>
                <w:sz w:val="24"/>
                <w:szCs w:val="24"/>
              </w:rPr>
            </w:pPr>
            <w:r w:rsidRPr="27C9344B" w:rsidR="27C9344B">
              <w:rPr>
                <w:rFonts w:ascii="Calibri" w:hAnsi="Calibri" w:eastAsia="Calibri" w:cs="Calibri"/>
                <w:b w:val="0"/>
                <w:bCs w:val="0"/>
                <w:i w:val="0"/>
                <w:iCs w:val="0"/>
                <w:sz w:val="24"/>
                <w:szCs w:val="24"/>
                <w:lang w:val="en-US"/>
              </w:rPr>
              <w:t>4/6/2026</w:t>
            </w:r>
          </w:p>
        </w:tc>
        <w:tc>
          <w:tcPr>
            <w:tcW w:w="2250" w:type="dxa"/>
            <w:tcBorders>
              <w:top w:val="single" w:color="000000" w:themeColor="text1" w:sz="6"/>
              <w:left w:val="single" w:color="000000" w:themeColor="text1" w:sz="6"/>
              <w:bottom w:val="single" w:color="000000" w:themeColor="text1" w:sz="6"/>
              <w:right w:val="single" w:color="000000" w:themeColor="text1" w:sz="6"/>
            </w:tcBorders>
            <w:tcMar>
              <w:left w:w="90" w:type="dxa"/>
              <w:right w:w="90" w:type="dxa"/>
            </w:tcMar>
            <w:vAlign w:val="top"/>
          </w:tcPr>
          <w:p w:rsidR="27C9344B" w:rsidP="27C9344B" w:rsidRDefault="27C9344B" w14:paraId="29FEE16D" w14:textId="6204D484">
            <w:pPr>
              <w:ind w:left="34"/>
              <w:jc w:val="center"/>
              <w:rPr>
                <w:rFonts w:ascii="Calibri" w:hAnsi="Calibri" w:eastAsia="Calibri" w:cs="Calibri"/>
                <w:b w:val="0"/>
                <w:bCs w:val="0"/>
                <w:i w:val="0"/>
                <w:iCs w:val="0"/>
                <w:sz w:val="24"/>
                <w:szCs w:val="24"/>
              </w:rPr>
            </w:pPr>
            <w:r w:rsidRPr="27C9344B" w:rsidR="27C9344B">
              <w:rPr>
                <w:rFonts w:ascii="Calibri" w:hAnsi="Calibri" w:eastAsia="Calibri" w:cs="Calibri"/>
                <w:b w:val="0"/>
                <w:bCs w:val="0"/>
                <w:i w:val="0"/>
                <w:iCs w:val="0"/>
                <w:sz w:val="24"/>
                <w:szCs w:val="24"/>
                <w:lang w:val="en-US"/>
              </w:rPr>
              <w:t>1/15/2027</w:t>
            </w:r>
          </w:p>
        </w:tc>
      </w:tr>
      <w:tr w:rsidR="27C9344B" w:rsidTr="27C9344B" w14:paraId="45FC9E2D">
        <w:trPr>
          <w:trHeight w:val="285"/>
        </w:trPr>
        <w:tc>
          <w:tcPr>
            <w:tcW w:w="1650" w:type="dxa"/>
            <w:tcBorders>
              <w:top w:val="single" w:color="000000" w:themeColor="text1" w:sz="6"/>
              <w:left w:val="single" w:color="000000" w:themeColor="text1" w:sz="6"/>
              <w:bottom w:val="single" w:color="000000" w:themeColor="text1" w:sz="6"/>
              <w:right w:val="single" w:color="000000" w:themeColor="text1" w:sz="6"/>
            </w:tcBorders>
            <w:tcMar>
              <w:left w:w="90" w:type="dxa"/>
              <w:right w:w="90" w:type="dxa"/>
            </w:tcMar>
            <w:vAlign w:val="top"/>
          </w:tcPr>
          <w:p w:rsidR="27C9344B" w:rsidP="27C9344B" w:rsidRDefault="27C9344B" w14:paraId="06275617" w14:textId="08BE2A07">
            <w:pPr>
              <w:jc w:val="center"/>
              <w:rPr>
                <w:rFonts w:ascii="Calibri" w:hAnsi="Calibri" w:eastAsia="Calibri" w:cs="Calibri"/>
                <w:b w:val="0"/>
                <w:bCs w:val="0"/>
                <w:i w:val="0"/>
                <w:iCs w:val="0"/>
                <w:sz w:val="24"/>
                <w:szCs w:val="24"/>
              </w:rPr>
            </w:pPr>
            <w:r>
              <w:t>Dekel Yaacov</w:t>
            </w:r>
          </w:p>
        </w:tc>
        <w:tc>
          <w:tcPr>
            <w:tcW w:w="1845" w:type="dxa"/>
            <w:tcBorders>
              <w:top w:val="single" w:color="000000" w:themeColor="text1" w:sz="6"/>
              <w:left w:val="single" w:color="000000" w:themeColor="text1" w:sz="6"/>
              <w:bottom w:val="single" w:color="000000" w:themeColor="text1" w:sz="6"/>
              <w:right w:val="single" w:color="000000" w:themeColor="text1" w:sz="6"/>
            </w:tcBorders>
            <w:tcMar>
              <w:left w:w="90" w:type="dxa"/>
              <w:right w:w="90" w:type="dxa"/>
            </w:tcMar>
            <w:vAlign w:val="top"/>
          </w:tcPr>
          <w:p w:rsidR="27C9344B" w:rsidP="27C9344B" w:rsidRDefault="27C9344B" w14:paraId="3E2A14C4" w14:textId="796BB102">
            <w:pPr>
              <w:ind w:left="34"/>
              <w:jc w:val="center"/>
              <w:rPr>
                <w:rFonts w:ascii="Calibri" w:hAnsi="Calibri" w:eastAsia="Calibri" w:cs="Calibri"/>
                <w:b w:val="0"/>
                <w:bCs w:val="0"/>
                <w:i w:val="0"/>
                <w:iCs w:val="0"/>
                <w:sz w:val="24"/>
                <w:szCs w:val="24"/>
              </w:rPr>
            </w:pPr>
            <w:r>
              <w:t>1.1</w:t>
            </w:r>
          </w:p>
        </w:tc>
        <w:tc>
          <w:tcPr>
            <w:tcW w:w="1935" w:type="dxa"/>
            <w:tcBorders>
              <w:top w:val="single" w:color="000000" w:themeColor="text1" w:sz="6"/>
              <w:left w:val="single" w:color="000000" w:themeColor="text1" w:sz="6"/>
              <w:bottom w:val="single" w:color="000000" w:themeColor="text1" w:sz="6"/>
              <w:right w:val="single" w:color="000000" w:themeColor="text1" w:sz="6"/>
            </w:tcBorders>
            <w:tcMar>
              <w:left w:w="90" w:type="dxa"/>
              <w:right w:w="90" w:type="dxa"/>
            </w:tcMar>
            <w:vAlign w:val="top"/>
          </w:tcPr>
          <w:p w:rsidR="27C9344B" w:rsidP="27C9344B" w:rsidRDefault="27C9344B" w14:paraId="3BA1E65C" w14:textId="22FF7F81">
            <w:pPr>
              <w:ind w:left="34"/>
              <w:jc w:val="center"/>
              <w:rPr>
                <w:rFonts w:ascii="Calibri" w:hAnsi="Calibri" w:eastAsia="Calibri" w:cs="Calibri"/>
                <w:b w:val="0"/>
                <w:bCs w:val="0"/>
                <w:i w:val="0"/>
                <w:iCs w:val="0"/>
                <w:sz w:val="24"/>
                <w:szCs w:val="24"/>
              </w:rPr>
            </w:pPr>
            <w:r>
              <w:t>Removed Azure and Okta references</w:t>
            </w:r>
          </w:p>
        </w:tc>
        <w:tc>
          <w:tcPr>
            <w:tcW w:w="1710" w:type="dxa"/>
            <w:tcBorders>
              <w:top w:val="single" w:color="000000" w:themeColor="text1" w:sz="6"/>
              <w:left w:val="single" w:color="000000" w:themeColor="text1" w:sz="6"/>
              <w:bottom w:val="single" w:color="000000" w:themeColor="text1" w:sz="6"/>
              <w:right w:val="single" w:color="000000" w:themeColor="text1" w:sz="6"/>
            </w:tcBorders>
            <w:tcMar>
              <w:left w:w="90" w:type="dxa"/>
              <w:right w:w="90" w:type="dxa"/>
            </w:tcMar>
            <w:vAlign w:val="top"/>
          </w:tcPr>
          <w:p w:rsidR="27C9344B" w:rsidP="27C9344B" w:rsidRDefault="27C9344B" w14:paraId="5CF87A79" w14:textId="492B40BF">
            <w:pPr>
              <w:ind w:left="34"/>
              <w:jc w:val="center"/>
              <w:rPr>
                <w:rFonts w:ascii="Calibri" w:hAnsi="Calibri" w:eastAsia="Calibri" w:cs="Calibri"/>
                <w:b w:val="0"/>
                <w:bCs w:val="0"/>
                <w:i w:val="0"/>
                <w:iCs w:val="0"/>
                <w:sz w:val="24"/>
                <w:szCs w:val="24"/>
              </w:rPr>
            </w:pPr>
            <w:r>
              <w:t>10/1/2026</w:t>
            </w:r>
          </w:p>
        </w:tc>
        <w:tc>
          <w:tcPr>
            <w:tcW w:w="2250" w:type="dxa"/>
            <w:tcBorders>
              <w:top w:val="single" w:color="000000" w:themeColor="text1" w:sz="6"/>
              <w:left w:val="single" w:color="000000" w:themeColor="text1" w:sz="6"/>
              <w:bottom w:val="single" w:color="000000" w:themeColor="text1" w:sz="6"/>
              <w:right w:val="single" w:color="000000" w:themeColor="text1" w:sz="6"/>
            </w:tcBorders>
            <w:tcMar>
              <w:left w:w="90" w:type="dxa"/>
              <w:right w:w="90" w:type="dxa"/>
            </w:tcMar>
            <w:vAlign w:val="top"/>
          </w:tcPr>
          <w:p w:rsidR="27C9344B" w:rsidP="27C9344B" w:rsidRDefault="27C9344B" w14:paraId="4E2B403B" w14:textId="5688F582">
            <w:pPr>
              <w:ind w:left="34"/>
              <w:jc w:val="center"/>
              <w:rPr>
                <w:rFonts w:ascii="Calibri" w:hAnsi="Calibri" w:eastAsia="Calibri" w:cs="Calibri"/>
                <w:b w:val="0"/>
                <w:bCs w:val="0"/>
                <w:i w:val="0"/>
                <w:iCs w:val="0"/>
                <w:sz w:val="24"/>
                <w:szCs w:val="24"/>
              </w:rPr>
            </w:pPr>
            <w:r>
              <w:t>1/15/2027</w:t>
            </w:r>
          </w:p>
        </w:tc>
      </w:tr>
      <w:tr w:rsidR="27C9344B" w:rsidTr="27C9344B" w14:paraId="3FCB14EE">
        <w:trPr>
          <w:trHeight w:val="285"/>
        </w:trPr>
        <w:tc>
          <w:tcPr>
            <w:tcW w:w="1650" w:type="dxa"/>
            <w:tcBorders>
              <w:top w:val="single" w:color="000000" w:themeColor="text1" w:sz="6"/>
              <w:left w:val="single" w:color="000000" w:themeColor="text1" w:sz="6"/>
              <w:bottom w:val="single" w:color="000000" w:themeColor="text1" w:sz="6"/>
              <w:right w:val="single" w:color="000000" w:themeColor="text1" w:sz="6"/>
            </w:tcBorders>
            <w:tcMar>
              <w:left w:w="90" w:type="dxa"/>
              <w:right w:w="90" w:type="dxa"/>
            </w:tcMar>
            <w:vAlign w:val="top"/>
          </w:tcPr>
          <w:p w:rsidR="27C9344B" w:rsidP="27C9344B" w:rsidRDefault="27C9344B" w14:paraId="2AB64EC2" w14:textId="56D3B391">
            <w:pPr>
              <w:jc w:val="center"/>
              <w:rPr>
                <w:rFonts w:ascii="Calibri" w:hAnsi="Calibri" w:eastAsia="Calibri" w:cs="Calibri"/>
                <w:b w:val="0"/>
                <w:bCs w:val="0"/>
                <w:i w:val="0"/>
                <w:iCs w:val="0"/>
                <w:sz w:val="24"/>
                <w:szCs w:val="24"/>
              </w:rPr>
            </w:pPr>
          </w:p>
        </w:tc>
        <w:tc>
          <w:tcPr>
            <w:tcW w:w="1845" w:type="dxa"/>
            <w:tcBorders>
              <w:top w:val="single" w:color="000000" w:themeColor="text1" w:sz="6"/>
              <w:left w:val="single" w:color="000000" w:themeColor="text1" w:sz="6"/>
              <w:bottom w:val="single" w:color="000000" w:themeColor="text1" w:sz="6"/>
              <w:right w:val="single" w:color="000000" w:themeColor="text1" w:sz="6"/>
            </w:tcBorders>
            <w:tcMar>
              <w:left w:w="90" w:type="dxa"/>
              <w:right w:w="90" w:type="dxa"/>
            </w:tcMar>
            <w:vAlign w:val="top"/>
          </w:tcPr>
          <w:p w:rsidR="27C9344B" w:rsidP="27C9344B" w:rsidRDefault="27C9344B" w14:paraId="0E6792F1" w14:textId="58787598">
            <w:pPr>
              <w:ind w:left="34"/>
              <w:jc w:val="center"/>
              <w:rPr>
                <w:rFonts w:ascii="Calibri" w:hAnsi="Calibri" w:eastAsia="Calibri" w:cs="Calibri"/>
                <w:b w:val="0"/>
                <w:bCs w:val="0"/>
                <w:i w:val="0"/>
                <w:iCs w:val="0"/>
                <w:sz w:val="24"/>
                <w:szCs w:val="24"/>
              </w:rPr>
            </w:pPr>
          </w:p>
        </w:tc>
        <w:tc>
          <w:tcPr>
            <w:tcW w:w="1935" w:type="dxa"/>
            <w:tcBorders>
              <w:top w:val="single" w:color="000000" w:themeColor="text1" w:sz="6"/>
              <w:left w:val="single" w:color="000000" w:themeColor="text1" w:sz="6"/>
              <w:bottom w:val="single" w:color="000000" w:themeColor="text1" w:sz="6"/>
              <w:right w:val="single" w:color="000000" w:themeColor="text1" w:sz="6"/>
            </w:tcBorders>
            <w:tcMar>
              <w:left w:w="90" w:type="dxa"/>
              <w:right w:w="90" w:type="dxa"/>
            </w:tcMar>
            <w:vAlign w:val="top"/>
          </w:tcPr>
          <w:p w:rsidR="27C9344B" w:rsidP="27C9344B" w:rsidRDefault="27C9344B" w14:paraId="50794282" w14:textId="117712F3">
            <w:pPr>
              <w:ind w:left="34"/>
              <w:jc w:val="center"/>
              <w:rPr>
                <w:rFonts w:ascii="Calibri" w:hAnsi="Calibri" w:eastAsia="Calibri" w:cs="Calibri"/>
                <w:b w:val="0"/>
                <w:bCs w:val="0"/>
                <w:i w:val="0"/>
                <w:iCs w:val="0"/>
                <w:sz w:val="24"/>
                <w:szCs w:val="24"/>
              </w:rPr>
            </w:pPr>
          </w:p>
        </w:tc>
        <w:tc>
          <w:tcPr>
            <w:tcW w:w="1710" w:type="dxa"/>
            <w:tcBorders>
              <w:top w:val="single" w:color="000000" w:themeColor="text1" w:sz="6"/>
              <w:left w:val="single" w:color="000000" w:themeColor="text1" w:sz="6"/>
              <w:bottom w:val="single" w:color="000000" w:themeColor="text1" w:sz="6"/>
              <w:right w:val="single" w:color="000000" w:themeColor="text1" w:sz="6"/>
            </w:tcBorders>
            <w:tcMar>
              <w:left w:w="90" w:type="dxa"/>
              <w:right w:w="90" w:type="dxa"/>
            </w:tcMar>
            <w:vAlign w:val="top"/>
          </w:tcPr>
          <w:p w:rsidR="27C9344B" w:rsidP="27C9344B" w:rsidRDefault="27C9344B" w14:paraId="4511108E" w14:textId="508C3E48">
            <w:pPr>
              <w:ind w:left="34"/>
              <w:jc w:val="center"/>
              <w:rPr>
                <w:rFonts w:ascii="Calibri" w:hAnsi="Calibri" w:eastAsia="Calibri" w:cs="Calibri"/>
                <w:b w:val="0"/>
                <w:bCs w:val="0"/>
                <w:i w:val="0"/>
                <w:iCs w:val="0"/>
                <w:sz w:val="24"/>
                <w:szCs w:val="24"/>
              </w:rPr>
            </w:pPr>
          </w:p>
        </w:tc>
        <w:tc>
          <w:tcPr>
            <w:tcW w:w="2250" w:type="dxa"/>
            <w:tcBorders>
              <w:top w:val="single" w:color="000000" w:themeColor="text1" w:sz="6"/>
              <w:left w:val="single" w:color="000000" w:themeColor="text1" w:sz="6"/>
              <w:bottom w:val="single" w:color="000000" w:themeColor="text1" w:sz="6"/>
              <w:right w:val="single" w:color="000000" w:themeColor="text1" w:sz="6"/>
            </w:tcBorders>
            <w:tcMar>
              <w:left w:w="90" w:type="dxa"/>
              <w:right w:w="90" w:type="dxa"/>
            </w:tcMar>
            <w:vAlign w:val="top"/>
          </w:tcPr>
          <w:p w:rsidR="27C9344B" w:rsidP="27C9344B" w:rsidRDefault="27C9344B" w14:paraId="3A01DC0D" w14:textId="602EC514">
            <w:pPr>
              <w:ind w:left="34"/>
              <w:jc w:val="center"/>
              <w:rPr>
                <w:rFonts w:ascii="Calibri" w:hAnsi="Calibri" w:eastAsia="Calibri" w:cs="Calibri"/>
                <w:b w:val="0"/>
                <w:bCs w:val="0"/>
                <w:i w:val="0"/>
                <w:iCs w:val="0"/>
                <w:sz w:val="24"/>
                <w:szCs w:val="24"/>
              </w:rPr>
            </w:pPr>
          </w:p>
        </w:tc>
      </w:tr>
      <w:tr w:rsidR="27C9344B" w:rsidTr="27C9344B" w14:paraId="7A5F0901">
        <w:trPr>
          <w:trHeight w:val="285"/>
        </w:trPr>
        <w:tc>
          <w:tcPr>
            <w:tcW w:w="1650" w:type="dxa"/>
            <w:tcBorders>
              <w:top w:val="single" w:color="000000" w:themeColor="text1" w:sz="6"/>
              <w:left w:val="single" w:color="000000" w:themeColor="text1" w:sz="6"/>
              <w:bottom w:val="single" w:color="000000" w:themeColor="text1" w:sz="6"/>
              <w:right w:val="single" w:color="000000" w:themeColor="text1" w:sz="6"/>
            </w:tcBorders>
            <w:tcMar>
              <w:left w:w="90" w:type="dxa"/>
              <w:right w:w="90" w:type="dxa"/>
            </w:tcMar>
            <w:vAlign w:val="top"/>
          </w:tcPr>
          <w:p w:rsidR="27C9344B" w:rsidP="27C9344B" w:rsidRDefault="27C9344B" w14:paraId="5BDC676B" w14:textId="3E67C044">
            <w:pPr>
              <w:jc w:val="center"/>
              <w:rPr>
                <w:rFonts w:ascii="Calibri" w:hAnsi="Calibri" w:eastAsia="Calibri" w:cs="Calibri"/>
                <w:b w:val="0"/>
                <w:bCs w:val="0"/>
                <w:i w:val="0"/>
                <w:iCs w:val="0"/>
                <w:sz w:val="24"/>
                <w:szCs w:val="24"/>
              </w:rPr>
            </w:pPr>
          </w:p>
        </w:tc>
        <w:tc>
          <w:tcPr>
            <w:tcW w:w="1845" w:type="dxa"/>
            <w:tcBorders>
              <w:top w:val="single" w:color="000000" w:themeColor="text1" w:sz="6"/>
              <w:left w:val="single" w:color="000000" w:themeColor="text1" w:sz="6"/>
              <w:bottom w:val="single" w:color="000000" w:themeColor="text1" w:sz="6"/>
              <w:right w:val="single" w:color="000000" w:themeColor="text1" w:sz="6"/>
            </w:tcBorders>
            <w:tcMar>
              <w:left w:w="90" w:type="dxa"/>
              <w:right w:w="90" w:type="dxa"/>
            </w:tcMar>
            <w:vAlign w:val="top"/>
          </w:tcPr>
          <w:p w:rsidR="27C9344B" w:rsidP="27C9344B" w:rsidRDefault="27C9344B" w14:paraId="7AE226BA" w14:textId="66A90606">
            <w:pPr>
              <w:ind w:left="34"/>
              <w:jc w:val="center"/>
              <w:rPr>
                <w:rFonts w:ascii="Calibri" w:hAnsi="Calibri" w:eastAsia="Calibri" w:cs="Calibri"/>
                <w:b w:val="0"/>
                <w:bCs w:val="0"/>
                <w:i w:val="0"/>
                <w:iCs w:val="0"/>
                <w:sz w:val="24"/>
                <w:szCs w:val="24"/>
              </w:rPr>
            </w:pPr>
          </w:p>
        </w:tc>
        <w:tc>
          <w:tcPr>
            <w:tcW w:w="1935" w:type="dxa"/>
            <w:tcBorders>
              <w:top w:val="single" w:color="000000" w:themeColor="text1" w:sz="6"/>
              <w:left w:val="single" w:color="000000" w:themeColor="text1" w:sz="6"/>
              <w:bottom w:val="single" w:color="000000" w:themeColor="text1" w:sz="6"/>
              <w:right w:val="single" w:color="000000" w:themeColor="text1" w:sz="6"/>
            </w:tcBorders>
            <w:tcMar>
              <w:left w:w="90" w:type="dxa"/>
              <w:right w:w="90" w:type="dxa"/>
            </w:tcMar>
            <w:vAlign w:val="top"/>
          </w:tcPr>
          <w:p w:rsidR="27C9344B" w:rsidP="27C9344B" w:rsidRDefault="27C9344B" w14:paraId="115B964C" w14:textId="61BCDE58">
            <w:pPr>
              <w:ind w:left="34"/>
              <w:jc w:val="center"/>
              <w:rPr>
                <w:rFonts w:ascii="Calibri" w:hAnsi="Calibri" w:eastAsia="Calibri" w:cs="Calibri"/>
                <w:b w:val="0"/>
                <w:bCs w:val="0"/>
                <w:i w:val="0"/>
                <w:iCs w:val="0"/>
                <w:sz w:val="24"/>
                <w:szCs w:val="24"/>
              </w:rPr>
            </w:pPr>
          </w:p>
        </w:tc>
        <w:tc>
          <w:tcPr>
            <w:tcW w:w="1710" w:type="dxa"/>
            <w:tcBorders>
              <w:top w:val="single" w:color="000000" w:themeColor="text1" w:sz="6"/>
              <w:left w:val="single" w:color="000000" w:themeColor="text1" w:sz="6"/>
              <w:bottom w:val="single" w:color="000000" w:themeColor="text1" w:sz="6"/>
              <w:right w:val="single" w:color="000000" w:themeColor="text1" w:sz="6"/>
            </w:tcBorders>
            <w:tcMar>
              <w:left w:w="90" w:type="dxa"/>
              <w:right w:w="90" w:type="dxa"/>
            </w:tcMar>
            <w:vAlign w:val="top"/>
          </w:tcPr>
          <w:p w:rsidR="27C9344B" w:rsidP="27C9344B" w:rsidRDefault="27C9344B" w14:paraId="76F242FD" w14:textId="120E9BD4">
            <w:pPr>
              <w:ind w:left="34"/>
              <w:jc w:val="center"/>
              <w:rPr>
                <w:rFonts w:ascii="Calibri" w:hAnsi="Calibri" w:eastAsia="Calibri" w:cs="Calibri"/>
                <w:b w:val="0"/>
                <w:bCs w:val="0"/>
                <w:i w:val="0"/>
                <w:iCs w:val="0"/>
                <w:sz w:val="24"/>
                <w:szCs w:val="24"/>
              </w:rPr>
            </w:pPr>
          </w:p>
        </w:tc>
        <w:tc>
          <w:tcPr>
            <w:tcW w:w="2250" w:type="dxa"/>
            <w:tcBorders>
              <w:top w:val="single" w:color="000000" w:themeColor="text1" w:sz="6"/>
              <w:left w:val="single" w:color="000000" w:themeColor="text1" w:sz="6"/>
              <w:bottom w:val="single" w:color="000000" w:themeColor="text1" w:sz="6"/>
              <w:right w:val="single" w:color="000000" w:themeColor="text1" w:sz="6"/>
            </w:tcBorders>
            <w:tcMar>
              <w:left w:w="90" w:type="dxa"/>
              <w:right w:w="90" w:type="dxa"/>
            </w:tcMar>
            <w:vAlign w:val="top"/>
          </w:tcPr>
          <w:p w:rsidR="27C9344B" w:rsidP="27C9344B" w:rsidRDefault="27C9344B" w14:paraId="3430E9BC" w14:textId="41A58F2F">
            <w:pPr>
              <w:ind w:left="34"/>
              <w:jc w:val="center"/>
              <w:rPr>
                <w:rFonts w:ascii="Calibri" w:hAnsi="Calibri" w:eastAsia="Calibri" w:cs="Calibri"/>
                <w:b w:val="0"/>
                <w:bCs w:val="0"/>
                <w:i w:val="0"/>
                <w:iCs w:val="0"/>
                <w:sz w:val="24"/>
                <w:szCs w:val="24"/>
              </w:rPr>
            </w:pPr>
          </w:p>
        </w:tc>
      </w:tr>
      <w:tr w:rsidR="27C9344B" w:rsidTr="27C9344B" w14:paraId="0C371E96">
        <w:trPr>
          <w:trHeight w:val="285"/>
        </w:trPr>
        <w:tc>
          <w:tcPr>
            <w:tcW w:w="1650" w:type="dxa"/>
            <w:tcBorders>
              <w:top w:val="single" w:color="000000" w:themeColor="text1" w:sz="6"/>
              <w:left w:val="single" w:color="000000" w:themeColor="text1" w:sz="6"/>
              <w:bottom w:val="single" w:color="000000" w:themeColor="text1" w:sz="6"/>
              <w:right w:val="single" w:color="000000" w:themeColor="text1" w:sz="6"/>
            </w:tcBorders>
            <w:tcMar>
              <w:left w:w="90" w:type="dxa"/>
              <w:right w:w="90" w:type="dxa"/>
            </w:tcMar>
            <w:vAlign w:val="top"/>
          </w:tcPr>
          <w:p w:rsidR="27C9344B" w:rsidP="27C9344B" w:rsidRDefault="27C9344B" w14:paraId="59321CDE" w14:textId="6097A7EF">
            <w:pPr>
              <w:jc w:val="center"/>
              <w:rPr>
                <w:rFonts w:ascii="Calibri" w:hAnsi="Calibri" w:eastAsia="Calibri" w:cs="Calibri"/>
                <w:b w:val="0"/>
                <w:bCs w:val="0"/>
                <w:i w:val="0"/>
                <w:iCs w:val="0"/>
                <w:sz w:val="24"/>
                <w:szCs w:val="24"/>
              </w:rPr>
            </w:pPr>
          </w:p>
        </w:tc>
        <w:tc>
          <w:tcPr>
            <w:tcW w:w="1845" w:type="dxa"/>
            <w:tcBorders>
              <w:top w:val="single" w:color="000000" w:themeColor="text1" w:sz="6"/>
              <w:left w:val="single" w:color="000000" w:themeColor="text1" w:sz="6"/>
              <w:bottom w:val="single" w:color="000000" w:themeColor="text1" w:sz="6"/>
              <w:right w:val="single" w:color="000000" w:themeColor="text1" w:sz="6"/>
            </w:tcBorders>
            <w:tcMar>
              <w:left w:w="90" w:type="dxa"/>
              <w:right w:w="90" w:type="dxa"/>
            </w:tcMar>
            <w:vAlign w:val="top"/>
          </w:tcPr>
          <w:p w:rsidR="27C9344B" w:rsidP="27C9344B" w:rsidRDefault="27C9344B" w14:paraId="0873DFDE" w14:textId="375EA84D">
            <w:pPr>
              <w:ind w:left="34"/>
              <w:jc w:val="center"/>
              <w:rPr>
                <w:rFonts w:ascii="Calibri" w:hAnsi="Calibri" w:eastAsia="Calibri" w:cs="Calibri"/>
                <w:b w:val="0"/>
                <w:bCs w:val="0"/>
                <w:i w:val="0"/>
                <w:iCs w:val="0"/>
                <w:sz w:val="24"/>
                <w:szCs w:val="24"/>
              </w:rPr>
            </w:pPr>
          </w:p>
        </w:tc>
        <w:tc>
          <w:tcPr>
            <w:tcW w:w="1935" w:type="dxa"/>
            <w:tcBorders>
              <w:top w:val="single" w:color="000000" w:themeColor="text1" w:sz="6"/>
              <w:left w:val="single" w:color="000000" w:themeColor="text1" w:sz="6"/>
              <w:bottom w:val="single" w:color="000000" w:themeColor="text1" w:sz="6"/>
              <w:right w:val="single" w:color="000000" w:themeColor="text1" w:sz="6"/>
            </w:tcBorders>
            <w:tcMar>
              <w:left w:w="90" w:type="dxa"/>
              <w:right w:w="90" w:type="dxa"/>
            </w:tcMar>
            <w:vAlign w:val="top"/>
          </w:tcPr>
          <w:p w:rsidR="27C9344B" w:rsidP="27C9344B" w:rsidRDefault="27C9344B" w14:paraId="43F5DA0E" w14:textId="65CD54E3">
            <w:pPr>
              <w:ind w:left="34"/>
              <w:jc w:val="center"/>
              <w:rPr>
                <w:rFonts w:ascii="Calibri" w:hAnsi="Calibri" w:eastAsia="Calibri" w:cs="Calibri"/>
                <w:b w:val="0"/>
                <w:bCs w:val="0"/>
                <w:i w:val="0"/>
                <w:iCs w:val="0"/>
                <w:sz w:val="24"/>
                <w:szCs w:val="24"/>
              </w:rPr>
            </w:pPr>
          </w:p>
        </w:tc>
        <w:tc>
          <w:tcPr>
            <w:tcW w:w="1710" w:type="dxa"/>
            <w:tcBorders>
              <w:top w:val="single" w:color="000000" w:themeColor="text1" w:sz="6"/>
              <w:left w:val="single" w:color="000000" w:themeColor="text1" w:sz="6"/>
              <w:bottom w:val="single" w:color="000000" w:themeColor="text1" w:sz="6"/>
              <w:right w:val="single" w:color="000000" w:themeColor="text1" w:sz="6"/>
            </w:tcBorders>
            <w:tcMar>
              <w:left w:w="90" w:type="dxa"/>
              <w:right w:w="90" w:type="dxa"/>
            </w:tcMar>
            <w:vAlign w:val="top"/>
          </w:tcPr>
          <w:p w:rsidR="27C9344B" w:rsidP="27C9344B" w:rsidRDefault="27C9344B" w14:paraId="60C064D8" w14:textId="3C9D8C66">
            <w:pPr>
              <w:ind w:left="34"/>
              <w:jc w:val="center"/>
              <w:rPr>
                <w:rFonts w:ascii="Calibri" w:hAnsi="Calibri" w:eastAsia="Calibri" w:cs="Calibri"/>
                <w:b w:val="0"/>
                <w:bCs w:val="0"/>
                <w:i w:val="0"/>
                <w:iCs w:val="0"/>
                <w:sz w:val="24"/>
                <w:szCs w:val="24"/>
              </w:rPr>
            </w:pPr>
          </w:p>
        </w:tc>
        <w:tc>
          <w:tcPr>
            <w:tcW w:w="2250" w:type="dxa"/>
            <w:tcBorders>
              <w:top w:val="single" w:color="000000" w:themeColor="text1" w:sz="6"/>
              <w:left w:val="single" w:color="000000" w:themeColor="text1" w:sz="6"/>
              <w:bottom w:val="single" w:color="000000" w:themeColor="text1" w:sz="6"/>
              <w:right w:val="single" w:color="000000" w:themeColor="text1" w:sz="6"/>
            </w:tcBorders>
            <w:tcMar>
              <w:left w:w="90" w:type="dxa"/>
              <w:right w:w="90" w:type="dxa"/>
            </w:tcMar>
            <w:vAlign w:val="top"/>
          </w:tcPr>
          <w:p w:rsidR="27C9344B" w:rsidP="27C9344B" w:rsidRDefault="27C9344B" w14:paraId="796103E5" w14:textId="7638D9E5">
            <w:pPr>
              <w:ind w:left="34"/>
              <w:jc w:val="center"/>
              <w:rPr>
                <w:rFonts w:ascii="Calibri" w:hAnsi="Calibri" w:eastAsia="Calibri" w:cs="Calibri"/>
                <w:b w:val="0"/>
                <w:bCs w:val="0"/>
                <w:i w:val="0"/>
                <w:iCs w:val="0"/>
                <w:sz w:val="24"/>
                <w:szCs w:val="24"/>
              </w:rPr>
            </w:pPr>
          </w:p>
        </w:tc>
      </w:tr>
    </w:tbl>
    <w:p w:rsidR="00BD2A2B" w:rsidP="27C9344B" w:rsidRDefault="00BD2A2B" w14:paraId="47C2634A" w14:textId="7F578EC0">
      <w:pPr>
        <w:widowControl w:val="0"/>
        <w:bidi w:val="0"/>
        <w:spacing w:after="0" w:line="360" w:lineRule="auto"/>
        <w:ind/>
        <w:rPr>
          <w:rFonts w:ascii="Calibri" w:hAnsi="Calibri" w:eastAsia="Calibri" w:cs="Calibri"/>
          <w:b w:val="0"/>
          <w:bCs w:val="0"/>
          <w:i w:val="0"/>
          <w:iCs w:val="0"/>
          <w:caps w:val="0"/>
          <w:smallCaps w:val="0"/>
          <w:noProof w:val="0"/>
          <w:color w:val="000000" w:themeColor="text1" w:themeTint="FF" w:themeShade="FF"/>
          <w:sz w:val="22"/>
          <w:szCs w:val="22"/>
          <w:lang w:val="en-US"/>
        </w:rPr>
      </w:pPr>
    </w:p>
    <w:p w:rsidR="00BD2A2B" w:rsidP="4C263EF3" w:rsidRDefault="00BD2A2B" w14:paraId="47D878C2" w14:textId="4BE45306">
      <w:pPr>
        <w:widowControl w:val="0"/>
        <w:spacing w:after="0" w:line="360" w:lineRule="auto"/>
        <w:ind/>
        <w:rPr>
          <w:rFonts w:ascii="Calibri" w:hAnsi="Calibri" w:eastAsia="Calibri" w:cs="Calibri"/>
          <w:b w:val="0"/>
          <w:bCs w:val="0"/>
          <w:i w:val="0"/>
          <w:iCs w:val="0"/>
          <w:caps w:val="0"/>
          <w:smallCaps w:val="0"/>
          <w:noProof w:val="0"/>
          <w:color w:val="000000" w:themeColor="text1" w:themeTint="FF" w:themeShade="FF"/>
          <w:sz w:val="22"/>
          <w:szCs w:val="22"/>
          <w:lang w:val="en-US"/>
        </w:rPr>
      </w:pPr>
      <w:r w:rsidRPr="4C263EF3" w:rsidR="1BFB8756">
        <w:rPr>
          <w:rFonts w:ascii="Calibri" w:hAnsi="Calibri" w:eastAsia="Calibri" w:cs="Calibri"/>
          <w:b w:val="0"/>
          <w:bCs w:val="0"/>
          <w:i w:val="0"/>
          <w:iCs w:val="0"/>
          <w:caps w:val="0"/>
          <w:smallCaps w:val="0"/>
          <w:noProof w:val="0"/>
          <w:color w:val="000000" w:themeColor="text1" w:themeTint="FF" w:themeShade="FF"/>
          <w:sz w:val="22"/>
          <w:szCs w:val="22"/>
          <w:lang w:val="en-US"/>
        </w:rPr>
        <w:t>Review and Approvals</w:t>
      </w:r>
    </w:p>
    <w:tbl>
      <w:tblPr>
        <w:tblStyle w:val="TableGrid"/>
        <w:bidiVisual w:val="0"/>
        <w:tblW w:w="9015" w:type="dxa"/>
        <w:tblBorders>
          <w:top w:val="single" w:sz="6"/>
          <w:left w:val="single" w:sz="6"/>
          <w:bottom w:val="single" w:sz="6"/>
          <w:right w:val="single" w:sz="6"/>
        </w:tblBorders>
        <w:tblLook w:val="0000" w:firstRow="0" w:lastRow="0" w:firstColumn="0" w:lastColumn="0" w:noHBand="0" w:noVBand="0"/>
      </w:tblPr>
      <w:tblGrid>
        <w:gridCol w:w="2304"/>
        <w:gridCol w:w="3087"/>
        <w:gridCol w:w="1812"/>
        <w:gridCol w:w="1812"/>
      </w:tblGrid>
      <w:tr w:rsidR="4C263EF3" w:rsidTr="38CA5675" w14:paraId="2AC08F75">
        <w:trPr>
          <w:trHeight w:val="270"/>
        </w:trPr>
        <w:tc>
          <w:tcPr>
            <w:tcW w:w="2304" w:type="dxa"/>
            <w:tcBorders>
              <w:top w:val="single" w:color="000000" w:themeColor="text1" w:sz="6"/>
              <w:left w:val="single" w:color="000000" w:themeColor="text1" w:sz="6"/>
              <w:bottom w:val="single" w:color="000000" w:themeColor="text1" w:sz="6"/>
              <w:right w:val="single" w:color="000000" w:themeColor="text1" w:sz="6"/>
            </w:tcBorders>
            <w:shd w:val="clear" w:color="auto" w:fill="D9D9D9" w:themeFill="background1" w:themeFillShade="D9"/>
            <w:tcMar>
              <w:left w:w="90" w:type="dxa"/>
              <w:right w:w="90" w:type="dxa"/>
            </w:tcMar>
            <w:vAlign w:val="top"/>
          </w:tcPr>
          <w:p w:rsidR="4C263EF3" w:rsidP="4C263EF3" w:rsidRDefault="4C263EF3" w14:paraId="3B999AB0" w14:textId="5AD60961">
            <w:pPr>
              <w:widowControl w:val="0"/>
              <w:rPr>
                <w:rFonts w:ascii="Calibri" w:hAnsi="Calibri" w:eastAsia="Calibri" w:cs="Calibri"/>
                <w:b w:val="0"/>
                <w:bCs w:val="0"/>
                <w:i w:val="0"/>
                <w:iCs w:val="0"/>
                <w:sz w:val="22"/>
                <w:szCs w:val="22"/>
              </w:rPr>
            </w:pPr>
            <w:r w:rsidRPr="4C263EF3" w:rsidR="4C263EF3">
              <w:rPr>
                <w:rFonts w:ascii="Calibri" w:hAnsi="Calibri" w:eastAsia="Calibri" w:cs="Calibri"/>
                <w:b w:val="1"/>
                <w:bCs w:val="1"/>
                <w:i w:val="0"/>
                <w:iCs w:val="0"/>
                <w:sz w:val="22"/>
                <w:szCs w:val="22"/>
                <w:lang w:val="en-US"/>
              </w:rPr>
              <w:t xml:space="preserve">NAME  </w:t>
            </w:r>
          </w:p>
        </w:tc>
        <w:tc>
          <w:tcPr>
            <w:tcW w:w="3087" w:type="dxa"/>
            <w:tcBorders>
              <w:top w:val="single" w:color="000000" w:themeColor="text1" w:sz="6"/>
              <w:left w:val="single" w:color="000000" w:themeColor="text1" w:sz="6"/>
              <w:bottom w:val="single" w:color="000000" w:themeColor="text1" w:sz="6"/>
              <w:right w:val="single" w:color="000000" w:themeColor="text1" w:sz="6"/>
            </w:tcBorders>
            <w:shd w:val="clear" w:color="auto" w:fill="D9D9D9" w:themeFill="background1" w:themeFillShade="D9"/>
            <w:tcMar>
              <w:left w:w="90" w:type="dxa"/>
              <w:right w:w="90" w:type="dxa"/>
            </w:tcMar>
            <w:vAlign w:val="top"/>
          </w:tcPr>
          <w:p w:rsidR="4C263EF3" w:rsidP="4C263EF3" w:rsidRDefault="4C263EF3" w14:paraId="0F1A7AE9" w14:textId="0D702C22">
            <w:pPr>
              <w:widowControl w:val="0"/>
              <w:rPr>
                <w:rFonts w:ascii="Calibri" w:hAnsi="Calibri" w:eastAsia="Calibri" w:cs="Calibri"/>
                <w:b w:val="0"/>
                <w:bCs w:val="0"/>
                <w:i w:val="0"/>
                <w:iCs w:val="0"/>
                <w:sz w:val="22"/>
                <w:szCs w:val="22"/>
              </w:rPr>
            </w:pPr>
            <w:r w:rsidRPr="4C263EF3" w:rsidR="4C263EF3">
              <w:rPr>
                <w:rFonts w:ascii="Calibri" w:hAnsi="Calibri" w:eastAsia="Calibri" w:cs="Calibri"/>
                <w:b w:val="1"/>
                <w:bCs w:val="1"/>
                <w:i w:val="0"/>
                <w:iCs w:val="0"/>
                <w:sz w:val="22"/>
                <w:szCs w:val="22"/>
                <w:lang w:val="en-US"/>
              </w:rPr>
              <w:t>TITLE</w:t>
            </w:r>
          </w:p>
        </w:tc>
        <w:tc>
          <w:tcPr>
            <w:tcW w:w="1812" w:type="dxa"/>
            <w:tcBorders>
              <w:top w:val="single" w:color="000000" w:themeColor="text1" w:sz="6"/>
              <w:left w:val="single" w:color="000000" w:themeColor="text1" w:sz="6"/>
              <w:bottom w:val="single" w:color="000000" w:themeColor="text1" w:sz="6"/>
              <w:right w:val="single" w:color="000000" w:themeColor="text1" w:sz="6"/>
            </w:tcBorders>
            <w:shd w:val="clear" w:color="auto" w:fill="D9D9D9" w:themeFill="background1" w:themeFillShade="D9"/>
            <w:tcMar>
              <w:left w:w="90" w:type="dxa"/>
              <w:right w:w="90" w:type="dxa"/>
            </w:tcMar>
            <w:vAlign w:val="top"/>
          </w:tcPr>
          <w:p w:rsidR="4C263EF3" w:rsidP="4C263EF3" w:rsidRDefault="4C263EF3" w14:paraId="09AB4B40" w14:textId="731C1E8B">
            <w:pPr>
              <w:widowControl w:val="0"/>
              <w:rPr>
                <w:rFonts w:ascii="Calibri" w:hAnsi="Calibri" w:eastAsia="Calibri" w:cs="Calibri"/>
                <w:b w:val="0"/>
                <w:bCs w:val="0"/>
                <w:i w:val="0"/>
                <w:iCs w:val="0"/>
                <w:sz w:val="22"/>
                <w:szCs w:val="22"/>
              </w:rPr>
            </w:pPr>
            <w:r w:rsidRPr="4C263EF3" w:rsidR="4C263EF3">
              <w:rPr>
                <w:rFonts w:ascii="Calibri" w:hAnsi="Calibri" w:eastAsia="Calibri" w:cs="Calibri"/>
                <w:b w:val="1"/>
                <w:bCs w:val="1"/>
                <w:i w:val="0"/>
                <w:iCs w:val="0"/>
                <w:sz w:val="22"/>
                <w:szCs w:val="22"/>
                <w:lang w:val="en-US"/>
              </w:rPr>
              <w:t>DATE</w:t>
            </w:r>
          </w:p>
        </w:tc>
        <w:tc>
          <w:tcPr>
            <w:tcW w:w="1812" w:type="dxa"/>
            <w:tcBorders>
              <w:top w:val="single" w:color="000000" w:themeColor="text1" w:sz="6"/>
              <w:left w:val="single" w:color="000000" w:themeColor="text1" w:sz="6"/>
              <w:bottom w:val="single" w:color="000000" w:themeColor="text1" w:sz="6"/>
              <w:right w:val="single" w:color="000000" w:themeColor="text1" w:sz="6"/>
            </w:tcBorders>
            <w:shd w:val="clear" w:color="auto" w:fill="D9D9D9" w:themeFill="background1" w:themeFillShade="D9"/>
            <w:tcMar>
              <w:left w:w="90" w:type="dxa"/>
              <w:right w:w="90" w:type="dxa"/>
            </w:tcMar>
            <w:vAlign w:val="top"/>
          </w:tcPr>
          <w:p w:rsidR="35385C33" w:rsidP="38CA5675" w:rsidRDefault="35385C33" w14:paraId="29F4EED7" w14:textId="45D6D164">
            <w:pPr>
              <w:bidi w:val="0"/>
              <w:rPr>
                <w:rFonts w:ascii="Calibri" w:hAnsi="Calibri" w:eastAsia="Calibri" w:cs="Calibri"/>
                <w:b w:val="0"/>
                <w:bCs w:val="0"/>
                <w:i w:val="0"/>
                <w:iCs w:val="0"/>
                <w:caps w:val="0"/>
                <w:smallCaps w:val="0"/>
                <w:noProof w:val="0"/>
                <w:color w:val="000000" w:themeColor="text1" w:themeTint="FF" w:themeShade="FF"/>
                <w:sz w:val="22"/>
                <w:szCs w:val="22"/>
                <w:lang w:val="en-US"/>
              </w:rPr>
            </w:pPr>
            <w:r w:rsidRPr="38CA5675" w:rsidR="35385C33">
              <w:rPr>
                <w:rFonts w:ascii="Calibri" w:hAnsi="Calibri" w:eastAsia="Calibri" w:cs="Calibri"/>
                <w:b w:val="1"/>
                <w:bCs w:val="1"/>
                <w:i w:val="0"/>
                <w:iCs w:val="0"/>
                <w:caps w:val="0"/>
                <w:smallCaps w:val="0"/>
                <w:noProof w:val="0"/>
                <w:color w:val="000000" w:themeColor="text1" w:themeTint="FF" w:themeShade="FF"/>
                <w:sz w:val="22"/>
                <w:szCs w:val="22"/>
                <w:lang w:val="en-US"/>
              </w:rPr>
              <w:t>SIGNATURE</w:t>
            </w:r>
          </w:p>
        </w:tc>
      </w:tr>
      <w:tr w:rsidR="4C263EF3" w:rsidTr="38CA5675" w14:paraId="49790F6F">
        <w:trPr>
          <w:trHeight w:val="270"/>
        </w:trPr>
        <w:tc>
          <w:tcPr>
            <w:tcW w:w="2304" w:type="dxa"/>
            <w:tcBorders>
              <w:top w:val="single" w:color="000000" w:themeColor="text1" w:sz="6"/>
              <w:left w:val="single" w:color="000000" w:themeColor="text1" w:sz="6"/>
              <w:bottom w:val="single" w:color="000000" w:themeColor="text1" w:sz="6"/>
              <w:right w:val="single" w:color="000000" w:themeColor="text1" w:sz="6"/>
            </w:tcBorders>
            <w:tcMar>
              <w:left w:w="90" w:type="dxa"/>
              <w:right w:w="90" w:type="dxa"/>
            </w:tcMar>
            <w:vAlign w:val="center"/>
          </w:tcPr>
          <w:p w:rsidR="4C263EF3" w:rsidP="4C263EF3" w:rsidRDefault="4C263EF3" w14:paraId="149AA07B" w14:textId="6B9568BE">
            <w:pPr>
              <w:widowControl w:val="0"/>
              <w:jc w:val="center"/>
              <w:rPr>
                <w:rFonts w:ascii="Calibri" w:hAnsi="Calibri" w:eastAsia="Calibri" w:cs="Calibri"/>
                <w:b w:val="0"/>
                <w:bCs w:val="0"/>
                <w:i w:val="0"/>
                <w:iCs w:val="0"/>
                <w:sz w:val="24"/>
                <w:szCs w:val="24"/>
              </w:rPr>
            </w:pPr>
            <w:r w:rsidRPr="4C263EF3" w:rsidR="4C263EF3">
              <w:rPr>
                <w:rFonts w:ascii="Calibri" w:hAnsi="Calibri" w:eastAsia="Calibri" w:cs="Calibri"/>
                <w:b w:val="0"/>
                <w:bCs w:val="0"/>
                <w:i w:val="0"/>
                <w:iCs w:val="0"/>
                <w:sz w:val="24"/>
                <w:szCs w:val="24"/>
                <w:lang w:val="en-US"/>
              </w:rPr>
              <w:t>Dekel Yaacov</w:t>
            </w:r>
          </w:p>
        </w:tc>
        <w:tc>
          <w:tcPr>
            <w:tcW w:w="3087" w:type="dxa"/>
            <w:tcBorders>
              <w:top w:val="single" w:color="000000" w:themeColor="text1" w:sz="6"/>
              <w:left w:val="single" w:color="000000" w:themeColor="text1" w:sz="6"/>
              <w:bottom w:val="single" w:color="000000" w:themeColor="text1" w:sz="6"/>
              <w:right w:val="single" w:color="000000" w:themeColor="text1" w:sz="6"/>
            </w:tcBorders>
            <w:tcMar>
              <w:left w:w="90" w:type="dxa"/>
              <w:right w:w="90" w:type="dxa"/>
            </w:tcMar>
            <w:vAlign w:val="center"/>
          </w:tcPr>
          <w:p w:rsidR="4C263EF3" w:rsidP="4C263EF3" w:rsidRDefault="4C263EF3" w14:paraId="07ECB4D7" w14:textId="5683EA6C">
            <w:pPr>
              <w:widowControl w:val="0"/>
              <w:jc w:val="center"/>
              <w:rPr>
                <w:rFonts w:ascii="Calibri" w:hAnsi="Calibri" w:eastAsia="Calibri" w:cs="Calibri"/>
                <w:b w:val="0"/>
                <w:bCs w:val="0"/>
                <w:i w:val="0"/>
                <w:iCs w:val="0"/>
                <w:sz w:val="24"/>
                <w:szCs w:val="24"/>
              </w:rPr>
            </w:pPr>
            <w:r w:rsidRPr="4C263EF3" w:rsidR="4C263EF3">
              <w:rPr>
                <w:rFonts w:ascii="Calibri" w:hAnsi="Calibri" w:eastAsia="Calibri" w:cs="Calibri"/>
                <w:b w:val="0"/>
                <w:bCs w:val="0"/>
                <w:i w:val="0"/>
                <w:iCs w:val="0"/>
                <w:sz w:val="24"/>
                <w:szCs w:val="24"/>
                <w:lang w:val="en"/>
              </w:rPr>
              <w:t>CTO</w:t>
            </w:r>
          </w:p>
        </w:tc>
        <w:tc>
          <w:tcPr>
            <w:tcW w:w="1812" w:type="dxa"/>
            <w:tcBorders>
              <w:top w:val="single" w:color="000000" w:themeColor="text1" w:sz="6"/>
              <w:left w:val="single" w:color="000000" w:themeColor="text1" w:sz="6"/>
              <w:bottom w:val="single" w:color="000000" w:themeColor="text1" w:sz="6"/>
              <w:right w:val="single" w:color="000000" w:themeColor="text1" w:sz="6"/>
            </w:tcBorders>
            <w:tcMar>
              <w:left w:w="90" w:type="dxa"/>
              <w:right w:w="90" w:type="dxa"/>
            </w:tcMar>
            <w:vAlign w:val="center"/>
          </w:tcPr>
          <w:p w:rsidR="4C263EF3" w:rsidP="4C263EF3" w:rsidRDefault="4C263EF3" w14:paraId="17DDAEC6" w14:textId="4F21078A">
            <w:pPr>
              <w:widowControl w:val="0"/>
              <w:ind w:left="34"/>
              <w:jc w:val="center"/>
              <w:rPr>
                <w:rFonts w:ascii="Calibri" w:hAnsi="Calibri" w:eastAsia="Calibri" w:cs="Calibri"/>
                <w:b w:val="0"/>
                <w:bCs w:val="0"/>
                <w:i w:val="0"/>
                <w:iCs w:val="0"/>
                <w:sz w:val="22"/>
                <w:szCs w:val="22"/>
              </w:rPr>
            </w:pPr>
            <w:r w:rsidRPr="4C263EF3" w:rsidR="4C263EF3">
              <w:rPr>
                <w:rFonts w:ascii="Calibri" w:hAnsi="Calibri" w:eastAsia="Calibri" w:cs="Calibri"/>
                <w:b w:val="0"/>
                <w:bCs w:val="0"/>
                <w:i w:val="0"/>
                <w:iCs w:val="0"/>
                <w:sz w:val="22"/>
                <w:szCs w:val="22"/>
                <w:lang w:val="en-US"/>
              </w:rPr>
              <w:t>4/22/2026</w:t>
            </w:r>
          </w:p>
        </w:tc>
        <w:tc>
          <w:tcPr>
            <w:tcW w:w="1812" w:type="dxa"/>
            <w:tcBorders>
              <w:top w:val="single" w:color="000000" w:themeColor="text1" w:sz="6"/>
              <w:left w:val="single" w:color="000000" w:themeColor="text1" w:sz="6"/>
              <w:bottom w:val="single" w:color="000000" w:themeColor="text1" w:sz="6"/>
              <w:right w:val="single" w:color="000000" w:themeColor="text1" w:sz="6"/>
            </w:tcBorders>
            <w:tcMar>
              <w:left w:w="90" w:type="dxa"/>
              <w:right w:w="90" w:type="dxa"/>
            </w:tcMar>
            <w:vAlign w:val="center"/>
          </w:tcPr>
          <w:p w:rsidR="0F7E8B70" w:rsidP="38CA5675" w:rsidRDefault="0F7E8B70" w14:paraId="3C696863" w14:textId="0D1E0284">
            <w:pPr>
              <w:pStyle w:val="Normal"/>
              <w:bidi w:val="0"/>
              <w:jc w:val="center"/>
              <w:rPr>
                <w:rFonts w:ascii="Calibri" w:hAnsi="Calibri" w:eastAsia="Calibri" w:cs="Calibri"/>
                <w:b w:val="0"/>
                <w:bCs w:val="0"/>
                <w:i w:val="0"/>
                <w:iCs w:val="0"/>
                <w:sz w:val="22"/>
                <w:szCs w:val="22"/>
                <w:lang w:val="en-US"/>
              </w:rPr>
            </w:pPr>
            <w:r w:rsidR="0F7E8B70">
              <w:drawing>
                <wp:inline wp14:editId="0D397645" wp14:anchorId="3859C8FE">
                  <wp:extent cx="657225" cy="1019175"/>
                  <wp:effectExtent l="0" t="0" r="0" b="0"/>
                  <wp:docPr id="104558733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045587331" name="Picture 1045587331"/>
                          <pic:cNvPicPr/>
                        </pic:nvPicPr>
                        <pic:blipFill>
                          <a:blip xmlns:r="http://schemas.openxmlformats.org/officeDocument/2006/relationships" r:embed="rId407016242">
                            <a:extLst>
                              <a:ext uri="{28A0092B-C50C-407E-A947-70E740481C1C}">
                                <a14:useLocalDpi xmlns:a14="http://schemas.microsoft.com/office/drawing/2010/main"/>
                              </a:ext>
                            </a:extLst>
                          </a:blip>
                          <a:stretch>
                            <a:fillRect/>
                          </a:stretch>
                        </pic:blipFill>
                        <pic:spPr>
                          <a:xfrm>
                            <a:off x="0" y="0"/>
                            <a:ext cx="657225" cy="1019175"/>
                          </a:xfrm>
                          <a:prstGeom prst="rect">
                            <a:avLst/>
                          </a:prstGeom>
                        </pic:spPr>
                      </pic:pic>
                    </a:graphicData>
                  </a:graphic>
                </wp:inline>
              </w:drawing>
            </w:r>
          </w:p>
        </w:tc>
      </w:tr>
    </w:tbl>
    <w:p w:rsidR="00BD2A2B" w:rsidP="27C9344B" w:rsidRDefault="00BD2A2B" w14:paraId="00000038" w14:textId="7FE64F9C">
      <w:pPr>
        <w:pStyle w:val="Normal0"/>
        <w:widowControl w:val="0"/>
        <w:spacing w:after="0" w:line="360" w:lineRule="auto"/>
        <w:ind/>
        <w:rPr>
          <w:rFonts w:ascii="Calibri" w:hAnsi="Calibri" w:eastAsia="Calibri" w:cs="Calibri"/>
          <w:sz w:val="24"/>
          <w:szCs w:val="24"/>
        </w:rPr>
      </w:pPr>
    </w:p>
    <w:p w:rsidR="00BD2A2B" w:rsidRDefault="00F81121" w14:paraId="00000039" w14:textId="77777777">
      <w:pPr>
        <w:pStyle w:val="Heading1"/>
        <w:keepNext w:val="0"/>
        <w:pageBreakBefore/>
        <w:numPr>
          <w:ilvl w:val="0"/>
          <w:numId w:val="1"/>
        </w:numPr>
        <w:ind w:left="765" w:hanging="765"/>
        <w:rPr>
          <w:rFonts w:ascii="Calibri" w:hAnsi="Calibri" w:eastAsia="Calibri" w:cs="Calibri"/>
        </w:rPr>
      </w:pPr>
      <w:bookmarkStart w:name="_heading=h.gjdgxs" w:colFirst="0" w:colLast="0" w:id="1"/>
      <w:bookmarkEnd w:id="1"/>
      <w:r>
        <w:rPr>
          <w:rFonts w:ascii="Calibri" w:hAnsi="Calibri" w:eastAsia="Calibri" w:cs="Calibri"/>
        </w:rPr>
        <w:t>General</w:t>
      </w:r>
    </w:p>
    <w:p w:rsidR="00F81121" w:rsidP="3420C228" w:rsidRDefault="00F81121" w14:paraId="5785D289" w14:textId="0FA7C457">
      <w:pPr>
        <w:pStyle w:val="Heading2"/>
        <w:keepNext w:val="0"/>
        <w:numPr>
          <w:ilvl w:val="1"/>
          <w:numId w:val="1"/>
        </w:numPr>
        <w:rPr>
          <w:rFonts w:ascii="Calibri" w:hAnsi="Calibri" w:eastAsia="Calibri" w:cs="Calibri"/>
          <w:b w:val="0"/>
          <w:bCs w:val="0"/>
          <w:color w:val="000000" w:themeColor="text1" w:themeTint="FF" w:themeShade="FF"/>
          <w:sz w:val="24"/>
          <w:szCs w:val="24"/>
        </w:rPr>
      </w:pPr>
      <w:r w:rsidRPr="3420C228" w:rsidR="00F81121">
        <w:rPr>
          <w:rFonts w:ascii="Calibri" w:hAnsi="Calibri" w:eastAsia="Calibri" w:cs="Calibri"/>
        </w:rPr>
        <w:t>Policy Purpose</w:t>
      </w:r>
    </w:p>
    <w:p w:rsidR="34FC7F8D" w:rsidP="3420C228" w:rsidRDefault="34FC7F8D" w14:paraId="5B030BEC" w14:textId="48118094">
      <w:pPr>
        <w:pStyle w:val="Heading3"/>
        <w:keepNext w:val="0"/>
        <w:rPr>
          <w:b w:val="0"/>
          <w:bCs w:val="0"/>
          <w:noProof w:val="0"/>
          <w:lang w:val="en-US"/>
        </w:rPr>
      </w:pPr>
      <w:r w:rsidR="34FC7F8D">
        <w:rPr/>
        <w:t xml:space="preserve">Purpose: To define the security requirements and review cycles for third-party relationships to mitigate risks to </w:t>
      </w:r>
      <w:r w:rsidR="34FC7F8D">
        <w:rPr/>
        <w:t>EnSights</w:t>
      </w:r>
      <w:r w:rsidR="34FC7F8D">
        <w:rPr/>
        <w:t>' data and infrastructure.</w:t>
      </w:r>
    </w:p>
    <w:p w:rsidR="34FC7F8D" w:rsidP="3420C228" w:rsidRDefault="34FC7F8D" w14:paraId="21FDA049" w14:textId="61A02896">
      <w:pPr>
        <w:pStyle w:val="Heading3"/>
        <w:keepNext w:val="0"/>
        <w:rPr>
          <w:b w:val="0"/>
          <w:bCs w:val="0"/>
          <w:noProof w:val="0"/>
          <w:lang w:val="en-US"/>
        </w:rPr>
      </w:pPr>
      <w:r w:rsidRPr="610818B1" w:rsidR="34FC7F8D">
        <w:rPr>
          <w:b w:val="0"/>
          <w:bCs w:val="0"/>
          <w:noProof w:val="0"/>
          <w:lang w:val="en-US"/>
        </w:rPr>
        <w:t>Scope: All third-party vendors, SaaS providers, and contractors.</w:t>
      </w:r>
    </w:p>
    <w:p w:rsidR="00BD2A2B" w:rsidRDefault="00F81121" w14:paraId="0000003C" w14:textId="77777777">
      <w:pPr>
        <w:pStyle w:val="Heading2"/>
        <w:keepNext w:val="0"/>
        <w:numPr>
          <w:ilvl w:val="1"/>
          <w:numId w:val="1"/>
        </w:numPr>
        <w:rPr>
          <w:rFonts w:ascii="Calibri" w:hAnsi="Calibri" w:eastAsia="Calibri" w:cs="Calibri"/>
        </w:rPr>
      </w:pPr>
      <w:r>
        <w:rPr>
          <w:rFonts w:ascii="Calibri" w:hAnsi="Calibri" w:eastAsia="Calibri" w:cs="Calibri"/>
        </w:rPr>
        <w:t>Definitions</w:t>
      </w:r>
    </w:p>
    <w:p w:rsidR="00BD2A2B" w:rsidRDefault="00F81121" w14:paraId="0000003D" w14:textId="77777777">
      <w:pPr>
        <w:pStyle w:val="Normal0"/>
        <w:numPr>
          <w:ilvl w:val="2"/>
          <w:numId w:val="1"/>
        </w:numPr>
        <w:pBdr>
          <w:top w:val="nil"/>
          <w:left w:val="nil"/>
          <w:bottom w:val="nil"/>
          <w:right w:val="nil"/>
          <w:between w:val="nil"/>
        </w:pBdr>
        <w:rPr>
          <w:rFonts w:ascii="Calibri" w:hAnsi="Calibri" w:eastAsia="Calibri" w:cs="Calibri"/>
          <w:b/>
          <w:color w:val="000000"/>
          <w:sz w:val="24"/>
          <w:szCs w:val="24"/>
        </w:rPr>
      </w:pPr>
      <w:r>
        <w:rPr>
          <w:rFonts w:ascii="Calibri" w:hAnsi="Calibri" w:eastAsia="Calibri" w:cs="Calibri"/>
          <w:color w:val="000000"/>
          <w:sz w:val="24"/>
          <w:szCs w:val="24"/>
        </w:rPr>
        <w:t>Suppliers: any organization, or individual who provides service to the company. For example, suppliers of: equipment, software, communications, hardware, technicians, human resources - outsourced, etc.</w:t>
      </w:r>
    </w:p>
    <w:p w:rsidR="00BD2A2B" w:rsidRDefault="00F81121" w14:paraId="0000003E" w14:textId="77777777">
      <w:pPr>
        <w:pStyle w:val="Normal0"/>
        <w:numPr>
          <w:ilvl w:val="2"/>
          <w:numId w:val="1"/>
        </w:numPr>
        <w:pBdr>
          <w:top w:val="nil"/>
          <w:left w:val="nil"/>
          <w:bottom w:val="nil"/>
          <w:right w:val="nil"/>
          <w:between w:val="nil"/>
        </w:pBdr>
        <w:rPr>
          <w:rFonts w:ascii="Calibri" w:hAnsi="Calibri" w:eastAsia="Calibri" w:cs="Calibri"/>
          <w:b/>
          <w:color w:val="000000"/>
          <w:sz w:val="24"/>
          <w:szCs w:val="24"/>
        </w:rPr>
      </w:pPr>
      <w:r>
        <w:rPr>
          <w:rFonts w:ascii="Calibri" w:hAnsi="Calibri" w:eastAsia="Calibri" w:cs="Calibri"/>
          <w:color w:val="000000"/>
          <w:sz w:val="24"/>
          <w:szCs w:val="24"/>
        </w:rPr>
        <w:t xml:space="preserve">Database: Database which is registered with the Information and Technology Authority in Israel based upon the law requiring registration of Databases. </w:t>
      </w:r>
    </w:p>
    <w:p w:rsidR="00BD2A2B" w:rsidP="610818B1" w:rsidRDefault="00BD2A2B" w14:paraId="0000003F" w14:textId="4338EC05">
      <w:pPr>
        <w:pStyle w:val="Normal0"/>
        <w:pBdr>
          <w:top w:val="nil" w:color="FF000000" w:sz="0" w:space="0"/>
          <w:left w:val="nil" w:color="FF000000" w:sz="0" w:space="0"/>
          <w:bottom w:val="nil" w:color="FF000000" w:sz="0" w:space="0"/>
          <w:right w:val="nil" w:color="FF000000" w:sz="0" w:space="0"/>
          <w:between w:val="nil" w:color="FF000000" w:sz="0" w:space="0"/>
        </w:pBdr>
        <w:ind w:left="1702" w:hanging="851"/>
        <w:rPr>
          <w:rFonts w:ascii="Calibri" w:hAnsi="Calibri" w:eastAsia="Calibri" w:cs="Calibri"/>
          <w:b w:val="1"/>
          <w:bCs w:val="1"/>
          <w:color w:val="000000"/>
        </w:rPr>
      </w:pPr>
    </w:p>
    <w:p w:rsidR="1F87F22B" w:rsidP="610818B1" w:rsidRDefault="1F87F22B" w14:paraId="113345F3" w14:textId="2040082C">
      <w:pPr>
        <w:pStyle w:val="Heading1"/>
        <w:keepNext w:val="0"/>
        <w:numPr>
          <w:ilvl w:val="0"/>
          <w:numId w:val="1"/>
        </w:numPr>
        <w:ind w:left="765" w:hanging="765"/>
        <w:rPr>
          <w:noProof w:val="0"/>
          <w:lang w:val="en-US"/>
        </w:rPr>
      </w:pPr>
      <w:r w:rsidRPr="610818B1" w:rsidR="1F87F22B">
        <w:rPr>
          <w:noProof w:val="0"/>
          <w:lang w:val="en-US"/>
        </w:rPr>
        <w:t>Supplier Classification and Risk Tiers</w:t>
      </w:r>
    </w:p>
    <w:p w:rsidR="1F87F22B" w:rsidP="610818B1" w:rsidRDefault="1F87F22B" w14:paraId="7226FD8F" w14:textId="3B71828E">
      <w:pPr>
        <w:pStyle w:val="Normal"/>
        <w:keepNext w:val="0"/>
        <w:ind w:left="720"/>
        <w:rPr>
          <w:rFonts w:ascii="Calibri" w:hAnsi="Calibri" w:eastAsia="Calibri" w:cs="Calibri" w:asciiTheme="minorAscii" w:hAnsiTheme="minorAscii" w:eastAsiaTheme="minorAscii" w:cstheme="minorAscii"/>
          <w:sz w:val="24"/>
          <w:szCs w:val="24"/>
        </w:rPr>
      </w:pPr>
      <w:r w:rsidRPr="610818B1" w:rsidR="1F87F22B">
        <w:rPr>
          <w:rFonts w:ascii="Calibri" w:hAnsi="Calibri" w:eastAsia="Calibri" w:cs="Calibri" w:asciiTheme="minorAscii" w:hAnsiTheme="minorAscii" w:eastAsiaTheme="minorAscii" w:cstheme="minorAscii"/>
          <w:sz w:val="24"/>
          <w:szCs w:val="24"/>
        </w:rPr>
        <w:t xml:space="preserve">Suppliers are categorized into four tiers based on their potential impact on </w:t>
      </w:r>
      <w:r w:rsidRPr="610818B1" w:rsidR="1F87F22B">
        <w:rPr>
          <w:rFonts w:ascii="Calibri" w:hAnsi="Calibri" w:eastAsia="Calibri" w:cs="Calibri" w:asciiTheme="minorAscii" w:hAnsiTheme="minorAscii" w:eastAsiaTheme="minorAscii" w:cstheme="minorAscii"/>
          <w:sz w:val="24"/>
          <w:szCs w:val="24"/>
        </w:rPr>
        <w:t>EnSights</w:t>
      </w:r>
      <w:r w:rsidRPr="610818B1" w:rsidR="1F87F22B">
        <w:rPr>
          <w:rFonts w:ascii="Calibri" w:hAnsi="Calibri" w:eastAsia="Calibri" w:cs="Calibri" w:asciiTheme="minorAscii" w:hAnsiTheme="minorAscii" w:eastAsiaTheme="minorAscii" w:cstheme="minorAscii"/>
          <w:sz w:val="24"/>
          <w:szCs w:val="24"/>
        </w:rPr>
        <w:t>’ security and data:</w:t>
      </w:r>
    </w:p>
    <w:tbl>
      <w:tblPr>
        <w:tblStyle w:val="TableNormal"/>
        <w:bidiVisual w:val="0"/>
        <w:tblW w:w="0" w:type="auto"/>
        <w:tblLook w:val="06A0" w:firstRow="1" w:lastRow="0" w:firstColumn="1" w:lastColumn="0" w:noHBand="1" w:noVBand="1"/>
      </w:tblPr>
      <w:tblGrid>
        <w:gridCol w:w="1275"/>
        <w:gridCol w:w="3175"/>
        <w:gridCol w:w="3420"/>
        <w:gridCol w:w="1145"/>
      </w:tblGrid>
      <w:tr w:rsidR="610818B1" w:rsidTr="610818B1" w14:paraId="1D95126D">
        <w:trPr>
          <w:trHeight w:val="300"/>
        </w:trPr>
        <w:tc>
          <w:tcPr>
            <w:tcW w:w="1275" w:type="dxa"/>
            <w:tcBorders>
              <w:top w:val="single" w:sz="6"/>
              <w:left w:val="single" w:sz="6"/>
              <w:bottom w:val="single" w:sz="6"/>
              <w:right w:val="single" w:sz="6"/>
            </w:tcBorders>
            <w:tcMar/>
            <w:vAlign w:val="center"/>
          </w:tcPr>
          <w:p w:rsidR="610818B1" w:rsidP="610818B1" w:rsidRDefault="610818B1" w14:paraId="33328025" w14:textId="5C916FC7">
            <w:pPr>
              <w:spacing w:before="0" w:beforeAutospacing="off" w:after="0" w:afterAutospacing="off"/>
            </w:pPr>
            <w:r w:rsidRPr="610818B1" w:rsidR="610818B1">
              <w:rPr>
                <w:b w:val="1"/>
                <w:bCs w:val="1"/>
              </w:rPr>
              <w:t>Tier</w:t>
            </w:r>
          </w:p>
        </w:tc>
        <w:tc>
          <w:tcPr>
            <w:tcW w:w="3175" w:type="dxa"/>
            <w:tcBorders>
              <w:top w:val="single" w:sz="6"/>
              <w:left w:val="single" w:sz="6"/>
              <w:bottom w:val="single" w:sz="6"/>
              <w:right w:val="single" w:sz="6"/>
            </w:tcBorders>
            <w:tcMar/>
            <w:vAlign w:val="center"/>
          </w:tcPr>
          <w:p w:rsidR="610818B1" w:rsidP="610818B1" w:rsidRDefault="610818B1" w14:paraId="73E466BF" w14:textId="1C891B2D">
            <w:pPr>
              <w:spacing w:before="0" w:beforeAutospacing="off" w:after="0" w:afterAutospacing="off"/>
            </w:pPr>
            <w:r w:rsidRPr="610818B1" w:rsidR="610818B1">
              <w:rPr>
                <w:b w:val="1"/>
                <w:bCs w:val="1"/>
              </w:rPr>
              <w:t>Definition</w:t>
            </w:r>
          </w:p>
        </w:tc>
        <w:tc>
          <w:tcPr>
            <w:tcW w:w="3420" w:type="dxa"/>
            <w:tcBorders>
              <w:top w:val="single" w:sz="6"/>
              <w:left w:val="single" w:sz="6"/>
              <w:bottom w:val="single" w:sz="6"/>
              <w:right w:val="single" w:sz="6"/>
            </w:tcBorders>
            <w:tcMar/>
            <w:vAlign w:val="center"/>
          </w:tcPr>
          <w:p w:rsidR="610818B1" w:rsidP="610818B1" w:rsidRDefault="610818B1" w14:paraId="2CE59E44" w14:textId="7F8EF706">
            <w:pPr>
              <w:spacing w:before="0" w:beforeAutospacing="off" w:after="0" w:afterAutospacing="off"/>
            </w:pPr>
            <w:r w:rsidRPr="610818B1" w:rsidR="610818B1">
              <w:rPr>
                <w:b w:val="1"/>
                <w:bCs w:val="1"/>
              </w:rPr>
              <w:t>Examples</w:t>
            </w:r>
          </w:p>
        </w:tc>
        <w:tc>
          <w:tcPr>
            <w:tcW w:w="1145" w:type="dxa"/>
            <w:tcBorders>
              <w:top w:val="single" w:sz="6"/>
              <w:left w:val="single" w:sz="6"/>
              <w:bottom w:val="single" w:sz="6"/>
              <w:right w:val="single" w:sz="6"/>
            </w:tcBorders>
            <w:tcMar/>
            <w:vAlign w:val="center"/>
          </w:tcPr>
          <w:p w:rsidR="610818B1" w:rsidP="610818B1" w:rsidRDefault="610818B1" w14:paraId="5EAECB0F" w14:textId="25844F62">
            <w:pPr>
              <w:spacing w:before="0" w:beforeAutospacing="off" w:after="0" w:afterAutospacing="off"/>
            </w:pPr>
            <w:r w:rsidRPr="610818B1" w:rsidR="610818B1">
              <w:rPr>
                <w:b w:val="1"/>
                <w:bCs w:val="1"/>
              </w:rPr>
              <w:t>Review Frequency</w:t>
            </w:r>
          </w:p>
        </w:tc>
      </w:tr>
      <w:tr w:rsidR="610818B1" w:rsidTr="610818B1" w14:paraId="5055E666">
        <w:trPr>
          <w:trHeight w:val="300"/>
        </w:trPr>
        <w:tc>
          <w:tcPr>
            <w:tcW w:w="1275" w:type="dxa"/>
            <w:tcBorders>
              <w:top w:val="single" w:sz="6"/>
              <w:left w:val="single" w:sz="6"/>
              <w:bottom w:val="single" w:sz="6"/>
              <w:right w:val="single" w:sz="6"/>
            </w:tcBorders>
            <w:tcMar/>
            <w:vAlign w:val="center"/>
          </w:tcPr>
          <w:p w:rsidR="610818B1" w:rsidP="610818B1" w:rsidRDefault="610818B1" w14:paraId="45535B28" w14:textId="5A00830E">
            <w:pPr>
              <w:spacing w:before="0" w:beforeAutospacing="off" w:after="0" w:afterAutospacing="off"/>
              <w:rPr>
                <w:rFonts w:ascii="Calibri" w:hAnsi="Calibri" w:eastAsia="Calibri" w:cs="Calibri" w:asciiTheme="minorAscii" w:hAnsiTheme="minorAscii" w:eastAsiaTheme="minorAscii" w:cstheme="minorAscii"/>
                <w:b w:val="0"/>
                <w:bCs w:val="0"/>
                <w:sz w:val="24"/>
                <w:szCs w:val="24"/>
              </w:rPr>
            </w:pPr>
            <w:r w:rsidRPr="610818B1" w:rsidR="610818B1">
              <w:rPr>
                <w:rFonts w:ascii="Calibri" w:hAnsi="Calibri" w:eastAsia="Calibri" w:cs="Calibri" w:asciiTheme="minorAscii" w:hAnsiTheme="minorAscii" w:eastAsiaTheme="minorAscii" w:cstheme="minorAscii"/>
                <w:b w:val="0"/>
                <w:bCs w:val="0"/>
                <w:sz w:val="24"/>
                <w:szCs w:val="24"/>
              </w:rPr>
              <w:t>Critical</w:t>
            </w:r>
          </w:p>
        </w:tc>
        <w:tc>
          <w:tcPr>
            <w:tcW w:w="3175" w:type="dxa"/>
            <w:tcBorders>
              <w:top w:val="single" w:sz="6"/>
              <w:left w:val="single" w:sz="6"/>
              <w:bottom w:val="single" w:sz="6"/>
              <w:right w:val="single" w:sz="6"/>
            </w:tcBorders>
            <w:tcMar/>
            <w:vAlign w:val="center"/>
          </w:tcPr>
          <w:p w:rsidR="610818B1" w:rsidP="610818B1" w:rsidRDefault="610818B1" w14:paraId="1944D710" w14:textId="2CDFD095">
            <w:pPr>
              <w:spacing w:before="0" w:beforeAutospacing="off" w:after="0" w:afterAutospacing="off"/>
              <w:rPr>
                <w:rFonts w:ascii="Calibri" w:hAnsi="Calibri" w:eastAsia="Calibri" w:cs="Calibri" w:asciiTheme="minorAscii" w:hAnsiTheme="minorAscii" w:eastAsiaTheme="minorAscii" w:cstheme="minorAscii"/>
                <w:b w:val="0"/>
                <w:bCs w:val="0"/>
                <w:sz w:val="24"/>
                <w:szCs w:val="24"/>
              </w:rPr>
            </w:pPr>
            <w:r w:rsidRPr="610818B1" w:rsidR="610818B1">
              <w:rPr>
                <w:rFonts w:ascii="Calibri" w:hAnsi="Calibri" w:eastAsia="Calibri" w:cs="Calibri" w:asciiTheme="minorAscii" w:hAnsiTheme="minorAscii" w:eastAsiaTheme="minorAscii" w:cstheme="minorAscii"/>
                <w:b w:val="0"/>
                <w:bCs w:val="0"/>
                <w:sz w:val="24"/>
                <w:szCs w:val="24"/>
              </w:rPr>
              <w:t>Core infrastructure providers or services that store/process core customer data.</w:t>
            </w:r>
          </w:p>
        </w:tc>
        <w:tc>
          <w:tcPr>
            <w:tcW w:w="3420" w:type="dxa"/>
            <w:tcBorders>
              <w:top w:val="single" w:sz="6"/>
              <w:left w:val="single" w:sz="6"/>
              <w:bottom w:val="single" w:sz="6"/>
              <w:right w:val="single" w:sz="6"/>
            </w:tcBorders>
            <w:tcMar/>
            <w:vAlign w:val="center"/>
          </w:tcPr>
          <w:p w:rsidR="610818B1" w:rsidP="610818B1" w:rsidRDefault="610818B1" w14:paraId="73419892" w14:textId="4D983A4D">
            <w:pPr>
              <w:spacing w:before="0" w:beforeAutospacing="off" w:after="0" w:afterAutospacing="off"/>
              <w:rPr>
                <w:rFonts w:ascii="Calibri" w:hAnsi="Calibri" w:eastAsia="Calibri" w:cs="Calibri" w:asciiTheme="minorAscii" w:hAnsiTheme="minorAscii" w:eastAsiaTheme="minorAscii" w:cstheme="minorAscii"/>
                <w:b w:val="0"/>
                <w:bCs w:val="0"/>
                <w:sz w:val="24"/>
                <w:szCs w:val="24"/>
              </w:rPr>
            </w:pPr>
            <w:r w:rsidRPr="610818B1" w:rsidR="610818B1">
              <w:rPr>
                <w:rFonts w:ascii="Calibri" w:hAnsi="Calibri" w:eastAsia="Calibri" w:cs="Calibri" w:asciiTheme="minorAscii" w:hAnsiTheme="minorAscii" w:eastAsiaTheme="minorAscii" w:cstheme="minorAscii"/>
                <w:b w:val="0"/>
                <w:bCs w:val="0"/>
                <w:sz w:val="24"/>
                <w:szCs w:val="24"/>
              </w:rPr>
              <w:t>Cloud Providers (AWS), Primary Database, GitHub.</w:t>
            </w:r>
          </w:p>
        </w:tc>
        <w:tc>
          <w:tcPr>
            <w:tcW w:w="1145" w:type="dxa"/>
            <w:tcBorders>
              <w:top w:val="single" w:sz="6"/>
              <w:left w:val="single" w:sz="6"/>
              <w:bottom w:val="single" w:sz="6"/>
              <w:right w:val="single" w:sz="6"/>
            </w:tcBorders>
            <w:tcMar/>
            <w:vAlign w:val="center"/>
          </w:tcPr>
          <w:p w:rsidR="610818B1" w:rsidP="610818B1" w:rsidRDefault="610818B1" w14:paraId="3140C1B3" w14:textId="16CCF078">
            <w:pPr>
              <w:spacing w:before="0" w:beforeAutospacing="off" w:after="0" w:afterAutospacing="off"/>
              <w:rPr>
                <w:rFonts w:ascii="Calibri" w:hAnsi="Calibri" w:eastAsia="Calibri" w:cs="Calibri" w:asciiTheme="minorAscii" w:hAnsiTheme="minorAscii" w:eastAsiaTheme="minorAscii" w:cstheme="minorAscii"/>
                <w:b w:val="0"/>
                <w:bCs w:val="0"/>
                <w:sz w:val="24"/>
                <w:szCs w:val="24"/>
              </w:rPr>
            </w:pPr>
            <w:r w:rsidRPr="610818B1" w:rsidR="610818B1">
              <w:rPr>
                <w:rFonts w:ascii="Calibri" w:hAnsi="Calibri" w:eastAsia="Calibri" w:cs="Calibri" w:asciiTheme="minorAscii" w:hAnsiTheme="minorAscii" w:eastAsiaTheme="minorAscii" w:cstheme="minorAscii"/>
                <w:b w:val="0"/>
                <w:bCs w:val="0"/>
                <w:sz w:val="24"/>
                <w:szCs w:val="24"/>
              </w:rPr>
              <w:t>Every 6 Months</w:t>
            </w:r>
          </w:p>
        </w:tc>
      </w:tr>
      <w:tr w:rsidR="610818B1" w:rsidTr="610818B1" w14:paraId="51D8144E">
        <w:trPr>
          <w:trHeight w:val="300"/>
        </w:trPr>
        <w:tc>
          <w:tcPr>
            <w:tcW w:w="1275" w:type="dxa"/>
            <w:tcBorders>
              <w:top w:val="single" w:sz="6"/>
              <w:left w:val="single" w:sz="6"/>
              <w:bottom w:val="single" w:sz="6"/>
              <w:right w:val="single" w:sz="6"/>
            </w:tcBorders>
            <w:tcMar/>
            <w:vAlign w:val="center"/>
          </w:tcPr>
          <w:p w:rsidR="610818B1" w:rsidP="610818B1" w:rsidRDefault="610818B1" w14:paraId="5143E23A" w14:textId="4EF92B5C">
            <w:pPr>
              <w:spacing w:before="0" w:beforeAutospacing="off" w:after="0" w:afterAutospacing="off"/>
              <w:rPr>
                <w:rFonts w:ascii="Calibri" w:hAnsi="Calibri" w:eastAsia="Calibri" w:cs="Calibri" w:asciiTheme="minorAscii" w:hAnsiTheme="minorAscii" w:eastAsiaTheme="minorAscii" w:cstheme="minorAscii"/>
                <w:b w:val="0"/>
                <w:bCs w:val="0"/>
                <w:sz w:val="24"/>
                <w:szCs w:val="24"/>
              </w:rPr>
            </w:pPr>
            <w:r w:rsidRPr="610818B1" w:rsidR="610818B1">
              <w:rPr>
                <w:rFonts w:ascii="Calibri" w:hAnsi="Calibri" w:eastAsia="Calibri" w:cs="Calibri" w:asciiTheme="minorAscii" w:hAnsiTheme="minorAscii" w:eastAsiaTheme="minorAscii" w:cstheme="minorAscii"/>
                <w:b w:val="0"/>
                <w:bCs w:val="0"/>
                <w:sz w:val="24"/>
                <w:szCs w:val="24"/>
              </w:rPr>
              <w:t>High</w:t>
            </w:r>
          </w:p>
        </w:tc>
        <w:tc>
          <w:tcPr>
            <w:tcW w:w="3175" w:type="dxa"/>
            <w:tcBorders>
              <w:top w:val="single" w:sz="6"/>
              <w:left w:val="single" w:sz="6"/>
              <w:bottom w:val="single" w:sz="6"/>
              <w:right w:val="single" w:sz="6"/>
            </w:tcBorders>
            <w:tcMar/>
            <w:vAlign w:val="center"/>
          </w:tcPr>
          <w:p w:rsidR="610818B1" w:rsidP="610818B1" w:rsidRDefault="610818B1" w14:paraId="45F78316" w14:textId="7A4C0D5A">
            <w:pPr>
              <w:spacing w:before="0" w:beforeAutospacing="off" w:after="0" w:afterAutospacing="off"/>
              <w:rPr>
                <w:rFonts w:ascii="Calibri" w:hAnsi="Calibri" w:eastAsia="Calibri" w:cs="Calibri" w:asciiTheme="minorAscii" w:hAnsiTheme="minorAscii" w:eastAsiaTheme="minorAscii" w:cstheme="minorAscii"/>
                <w:b w:val="0"/>
                <w:bCs w:val="0"/>
                <w:sz w:val="24"/>
                <w:szCs w:val="24"/>
              </w:rPr>
            </w:pPr>
            <w:r w:rsidRPr="610818B1" w:rsidR="610818B1">
              <w:rPr>
                <w:rFonts w:ascii="Calibri" w:hAnsi="Calibri" w:eastAsia="Calibri" w:cs="Calibri" w:asciiTheme="minorAscii" w:hAnsiTheme="minorAscii" w:eastAsiaTheme="minorAscii" w:cstheme="minorAscii"/>
                <w:b w:val="0"/>
                <w:bCs w:val="0"/>
                <w:sz w:val="24"/>
                <w:szCs w:val="24"/>
              </w:rPr>
              <w:t>Vendors with access to PII, internal sensitive code, or production tools.</w:t>
            </w:r>
          </w:p>
        </w:tc>
        <w:tc>
          <w:tcPr>
            <w:tcW w:w="3420" w:type="dxa"/>
            <w:tcBorders>
              <w:top w:val="single" w:sz="6"/>
              <w:left w:val="single" w:sz="6"/>
              <w:bottom w:val="single" w:sz="6"/>
              <w:right w:val="single" w:sz="6"/>
            </w:tcBorders>
            <w:tcMar/>
            <w:vAlign w:val="center"/>
          </w:tcPr>
          <w:p w:rsidR="610818B1" w:rsidP="610818B1" w:rsidRDefault="610818B1" w14:paraId="04EF39C0" w14:textId="25A86AE5">
            <w:pPr>
              <w:spacing w:before="0" w:beforeAutospacing="off" w:after="0" w:afterAutospacing="off"/>
              <w:rPr>
                <w:rFonts w:ascii="Calibri" w:hAnsi="Calibri" w:eastAsia="Calibri" w:cs="Calibri" w:asciiTheme="minorAscii" w:hAnsiTheme="minorAscii" w:eastAsiaTheme="minorAscii" w:cstheme="minorAscii"/>
                <w:b w:val="0"/>
                <w:bCs w:val="0"/>
                <w:sz w:val="24"/>
                <w:szCs w:val="24"/>
              </w:rPr>
            </w:pPr>
            <w:r w:rsidRPr="610818B1" w:rsidR="610818B1">
              <w:rPr>
                <w:rFonts w:ascii="Calibri" w:hAnsi="Calibri" w:eastAsia="Calibri" w:cs="Calibri" w:asciiTheme="minorAscii" w:hAnsiTheme="minorAscii" w:eastAsiaTheme="minorAscii" w:cstheme="minorAscii"/>
                <w:b w:val="0"/>
                <w:bCs w:val="0"/>
                <w:sz w:val="24"/>
                <w:szCs w:val="24"/>
              </w:rPr>
              <w:t>Identity Providers (Microsoft Entra ID), CI/CD tools, Customer Support Platforms.</w:t>
            </w:r>
          </w:p>
        </w:tc>
        <w:tc>
          <w:tcPr>
            <w:tcW w:w="1145" w:type="dxa"/>
            <w:tcBorders>
              <w:top w:val="single" w:sz="6"/>
              <w:left w:val="single" w:sz="6"/>
              <w:bottom w:val="single" w:sz="6"/>
              <w:right w:val="single" w:sz="6"/>
            </w:tcBorders>
            <w:tcMar/>
            <w:vAlign w:val="center"/>
          </w:tcPr>
          <w:p w:rsidR="610818B1" w:rsidP="610818B1" w:rsidRDefault="610818B1" w14:paraId="5B579F9F" w14:textId="079CA281">
            <w:pPr>
              <w:spacing w:before="0" w:beforeAutospacing="off" w:after="0" w:afterAutospacing="off"/>
              <w:rPr>
                <w:rFonts w:ascii="Calibri" w:hAnsi="Calibri" w:eastAsia="Calibri" w:cs="Calibri" w:asciiTheme="minorAscii" w:hAnsiTheme="minorAscii" w:eastAsiaTheme="minorAscii" w:cstheme="minorAscii"/>
                <w:b w:val="0"/>
                <w:bCs w:val="0"/>
                <w:sz w:val="24"/>
                <w:szCs w:val="24"/>
              </w:rPr>
            </w:pPr>
            <w:r w:rsidRPr="610818B1" w:rsidR="610818B1">
              <w:rPr>
                <w:rFonts w:ascii="Calibri" w:hAnsi="Calibri" w:eastAsia="Calibri" w:cs="Calibri" w:asciiTheme="minorAscii" w:hAnsiTheme="minorAscii" w:eastAsiaTheme="minorAscii" w:cstheme="minorAscii"/>
                <w:b w:val="0"/>
                <w:bCs w:val="0"/>
                <w:sz w:val="24"/>
                <w:szCs w:val="24"/>
              </w:rPr>
              <w:t>Annually</w:t>
            </w:r>
          </w:p>
        </w:tc>
      </w:tr>
      <w:tr w:rsidR="610818B1" w:rsidTr="610818B1" w14:paraId="51E6DCA7">
        <w:trPr>
          <w:trHeight w:val="300"/>
        </w:trPr>
        <w:tc>
          <w:tcPr>
            <w:tcW w:w="1275" w:type="dxa"/>
            <w:tcBorders>
              <w:top w:val="single" w:sz="6"/>
              <w:left w:val="single" w:sz="6"/>
              <w:bottom w:val="single" w:sz="6"/>
              <w:right w:val="single" w:sz="6"/>
            </w:tcBorders>
            <w:tcMar/>
            <w:vAlign w:val="center"/>
          </w:tcPr>
          <w:p w:rsidR="610818B1" w:rsidP="610818B1" w:rsidRDefault="610818B1" w14:paraId="28846E0D" w14:textId="618790CA">
            <w:pPr>
              <w:spacing w:before="0" w:beforeAutospacing="off" w:after="0" w:afterAutospacing="off"/>
              <w:rPr>
                <w:rFonts w:ascii="Calibri" w:hAnsi="Calibri" w:eastAsia="Calibri" w:cs="Calibri" w:asciiTheme="minorAscii" w:hAnsiTheme="minorAscii" w:eastAsiaTheme="minorAscii" w:cstheme="minorAscii"/>
                <w:b w:val="0"/>
                <w:bCs w:val="0"/>
                <w:sz w:val="24"/>
                <w:szCs w:val="24"/>
              </w:rPr>
            </w:pPr>
            <w:r w:rsidRPr="610818B1" w:rsidR="610818B1">
              <w:rPr>
                <w:rFonts w:ascii="Calibri" w:hAnsi="Calibri" w:eastAsia="Calibri" w:cs="Calibri" w:asciiTheme="minorAscii" w:hAnsiTheme="minorAscii" w:eastAsiaTheme="minorAscii" w:cstheme="minorAscii"/>
                <w:b w:val="0"/>
                <w:bCs w:val="0"/>
                <w:sz w:val="24"/>
                <w:szCs w:val="24"/>
              </w:rPr>
              <w:t>Medium</w:t>
            </w:r>
          </w:p>
        </w:tc>
        <w:tc>
          <w:tcPr>
            <w:tcW w:w="3175" w:type="dxa"/>
            <w:tcBorders>
              <w:top w:val="single" w:sz="6"/>
              <w:left w:val="single" w:sz="6"/>
              <w:bottom w:val="single" w:sz="6"/>
              <w:right w:val="single" w:sz="6"/>
            </w:tcBorders>
            <w:tcMar/>
            <w:vAlign w:val="center"/>
          </w:tcPr>
          <w:p w:rsidR="610818B1" w:rsidP="610818B1" w:rsidRDefault="610818B1" w14:paraId="0D044DC1" w14:textId="728D1967">
            <w:pPr>
              <w:spacing w:before="0" w:beforeAutospacing="off" w:after="0" w:afterAutospacing="off"/>
              <w:rPr>
                <w:rFonts w:ascii="Calibri" w:hAnsi="Calibri" w:eastAsia="Calibri" w:cs="Calibri" w:asciiTheme="minorAscii" w:hAnsiTheme="minorAscii" w:eastAsiaTheme="minorAscii" w:cstheme="minorAscii"/>
                <w:b w:val="0"/>
                <w:bCs w:val="0"/>
                <w:sz w:val="24"/>
                <w:szCs w:val="24"/>
              </w:rPr>
            </w:pPr>
            <w:r w:rsidRPr="610818B1" w:rsidR="610818B1">
              <w:rPr>
                <w:rFonts w:ascii="Calibri" w:hAnsi="Calibri" w:eastAsia="Calibri" w:cs="Calibri" w:asciiTheme="minorAscii" w:hAnsiTheme="minorAscii" w:eastAsiaTheme="minorAscii" w:cstheme="minorAscii"/>
                <w:b w:val="0"/>
                <w:bCs w:val="0"/>
                <w:sz w:val="24"/>
                <w:szCs w:val="24"/>
              </w:rPr>
              <w:t>Operational vendors with no access to production data or systems.</w:t>
            </w:r>
          </w:p>
        </w:tc>
        <w:tc>
          <w:tcPr>
            <w:tcW w:w="3420" w:type="dxa"/>
            <w:tcBorders>
              <w:top w:val="single" w:sz="6"/>
              <w:left w:val="single" w:sz="6"/>
              <w:bottom w:val="single" w:sz="6"/>
              <w:right w:val="single" w:sz="6"/>
            </w:tcBorders>
            <w:tcMar/>
            <w:vAlign w:val="center"/>
          </w:tcPr>
          <w:p w:rsidR="610818B1" w:rsidP="610818B1" w:rsidRDefault="610818B1" w14:paraId="4AF11D11" w14:textId="7AFFE889">
            <w:pPr>
              <w:spacing w:before="0" w:beforeAutospacing="off" w:after="0" w:afterAutospacing="off"/>
              <w:rPr>
                <w:rFonts w:ascii="Calibri" w:hAnsi="Calibri" w:eastAsia="Calibri" w:cs="Calibri" w:asciiTheme="minorAscii" w:hAnsiTheme="minorAscii" w:eastAsiaTheme="minorAscii" w:cstheme="minorAscii"/>
                <w:b w:val="0"/>
                <w:bCs w:val="0"/>
                <w:sz w:val="24"/>
                <w:szCs w:val="24"/>
              </w:rPr>
            </w:pPr>
            <w:r w:rsidRPr="610818B1" w:rsidR="610818B1">
              <w:rPr>
                <w:rFonts w:ascii="Calibri" w:hAnsi="Calibri" w:eastAsia="Calibri" w:cs="Calibri" w:asciiTheme="minorAscii" w:hAnsiTheme="minorAscii" w:eastAsiaTheme="minorAscii" w:cstheme="minorAscii"/>
                <w:b w:val="0"/>
                <w:bCs w:val="0"/>
                <w:sz w:val="24"/>
                <w:szCs w:val="24"/>
              </w:rPr>
              <w:t>CRM (Sales only), HR tools, Marketing tools.</w:t>
            </w:r>
          </w:p>
        </w:tc>
        <w:tc>
          <w:tcPr>
            <w:tcW w:w="1145" w:type="dxa"/>
            <w:tcBorders>
              <w:top w:val="single" w:sz="6"/>
              <w:left w:val="single" w:sz="6"/>
              <w:bottom w:val="single" w:sz="6"/>
              <w:right w:val="single" w:sz="6"/>
            </w:tcBorders>
            <w:tcMar/>
            <w:vAlign w:val="center"/>
          </w:tcPr>
          <w:p w:rsidR="610818B1" w:rsidP="610818B1" w:rsidRDefault="610818B1" w14:paraId="196EAD0D" w14:textId="22176653">
            <w:pPr>
              <w:spacing w:before="0" w:beforeAutospacing="off" w:after="0" w:afterAutospacing="off"/>
              <w:rPr>
                <w:rFonts w:ascii="Calibri" w:hAnsi="Calibri" w:eastAsia="Calibri" w:cs="Calibri" w:asciiTheme="minorAscii" w:hAnsiTheme="minorAscii" w:eastAsiaTheme="minorAscii" w:cstheme="minorAscii"/>
                <w:b w:val="0"/>
                <w:bCs w:val="0"/>
                <w:sz w:val="24"/>
                <w:szCs w:val="24"/>
              </w:rPr>
            </w:pPr>
            <w:r w:rsidRPr="610818B1" w:rsidR="610818B1">
              <w:rPr>
                <w:rFonts w:ascii="Calibri" w:hAnsi="Calibri" w:eastAsia="Calibri" w:cs="Calibri" w:asciiTheme="minorAscii" w:hAnsiTheme="minorAscii" w:eastAsiaTheme="minorAscii" w:cstheme="minorAscii"/>
                <w:b w:val="0"/>
                <w:bCs w:val="0"/>
                <w:sz w:val="24"/>
                <w:szCs w:val="24"/>
              </w:rPr>
              <w:t>Upon contract renewal</w:t>
            </w:r>
          </w:p>
        </w:tc>
      </w:tr>
      <w:tr w:rsidR="610818B1" w:rsidTr="610818B1" w14:paraId="2AA9106B">
        <w:trPr>
          <w:trHeight w:val="300"/>
        </w:trPr>
        <w:tc>
          <w:tcPr>
            <w:tcW w:w="1275" w:type="dxa"/>
            <w:tcBorders>
              <w:top w:val="single" w:sz="6"/>
              <w:left w:val="single" w:sz="6"/>
              <w:bottom w:val="single" w:sz="6"/>
              <w:right w:val="single" w:sz="6"/>
            </w:tcBorders>
            <w:tcMar/>
            <w:vAlign w:val="center"/>
          </w:tcPr>
          <w:p w:rsidR="610818B1" w:rsidP="610818B1" w:rsidRDefault="610818B1" w14:paraId="6432676F" w14:textId="4DF5CCBD">
            <w:pPr>
              <w:spacing w:before="0" w:beforeAutospacing="off" w:after="0" w:afterAutospacing="off"/>
              <w:rPr>
                <w:rFonts w:ascii="Calibri" w:hAnsi="Calibri" w:eastAsia="Calibri" w:cs="Calibri" w:asciiTheme="minorAscii" w:hAnsiTheme="minorAscii" w:eastAsiaTheme="minorAscii" w:cstheme="minorAscii"/>
                <w:b w:val="0"/>
                <w:bCs w:val="0"/>
                <w:sz w:val="24"/>
                <w:szCs w:val="24"/>
              </w:rPr>
            </w:pPr>
            <w:r w:rsidRPr="610818B1" w:rsidR="610818B1">
              <w:rPr>
                <w:rFonts w:ascii="Calibri" w:hAnsi="Calibri" w:eastAsia="Calibri" w:cs="Calibri" w:asciiTheme="minorAscii" w:hAnsiTheme="minorAscii" w:eastAsiaTheme="minorAscii" w:cstheme="minorAscii"/>
                <w:b w:val="0"/>
                <w:bCs w:val="0"/>
                <w:sz w:val="24"/>
                <w:szCs w:val="24"/>
              </w:rPr>
              <w:t>Low</w:t>
            </w:r>
          </w:p>
        </w:tc>
        <w:tc>
          <w:tcPr>
            <w:tcW w:w="3175" w:type="dxa"/>
            <w:tcBorders>
              <w:top w:val="single" w:sz="6"/>
              <w:left w:val="single" w:sz="6"/>
              <w:bottom w:val="single" w:sz="6"/>
              <w:right w:val="single" w:sz="6"/>
            </w:tcBorders>
            <w:tcMar/>
            <w:vAlign w:val="center"/>
          </w:tcPr>
          <w:p w:rsidR="610818B1" w:rsidP="610818B1" w:rsidRDefault="610818B1" w14:paraId="1462D5F6" w14:textId="5C3AE8CD">
            <w:pPr>
              <w:spacing w:before="0" w:beforeAutospacing="off" w:after="0" w:afterAutospacing="off"/>
              <w:rPr>
                <w:rFonts w:ascii="Calibri" w:hAnsi="Calibri" w:eastAsia="Calibri" w:cs="Calibri" w:asciiTheme="minorAscii" w:hAnsiTheme="minorAscii" w:eastAsiaTheme="minorAscii" w:cstheme="minorAscii"/>
                <w:b w:val="0"/>
                <w:bCs w:val="0"/>
                <w:sz w:val="24"/>
                <w:szCs w:val="24"/>
              </w:rPr>
            </w:pPr>
            <w:r w:rsidRPr="610818B1" w:rsidR="610818B1">
              <w:rPr>
                <w:rFonts w:ascii="Calibri" w:hAnsi="Calibri" w:eastAsia="Calibri" w:cs="Calibri" w:asciiTheme="minorAscii" w:hAnsiTheme="minorAscii" w:eastAsiaTheme="minorAscii" w:cstheme="minorAscii"/>
                <w:b w:val="0"/>
                <w:bCs w:val="0"/>
                <w:sz w:val="24"/>
                <w:szCs w:val="24"/>
              </w:rPr>
              <w:t>No access to information systems or sensitive data.</w:t>
            </w:r>
          </w:p>
        </w:tc>
        <w:tc>
          <w:tcPr>
            <w:tcW w:w="3420" w:type="dxa"/>
            <w:tcBorders>
              <w:top w:val="single" w:sz="6"/>
              <w:left w:val="single" w:sz="6"/>
              <w:bottom w:val="single" w:sz="6"/>
              <w:right w:val="single" w:sz="6"/>
            </w:tcBorders>
            <w:tcMar/>
            <w:vAlign w:val="center"/>
          </w:tcPr>
          <w:p w:rsidR="610818B1" w:rsidP="610818B1" w:rsidRDefault="610818B1" w14:paraId="0AA494F1" w14:textId="645B6723">
            <w:pPr>
              <w:spacing w:before="0" w:beforeAutospacing="off" w:after="0" w:afterAutospacing="off"/>
              <w:rPr>
                <w:rFonts w:ascii="Calibri" w:hAnsi="Calibri" w:eastAsia="Calibri" w:cs="Calibri" w:asciiTheme="minorAscii" w:hAnsiTheme="minorAscii" w:eastAsiaTheme="minorAscii" w:cstheme="minorAscii"/>
                <w:b w:val="0"/>
                <w:bCs w:val="0"/>
                <w:sz w:val="24"/>
                <w:szCs w:val="24"/>
              </w:rPr>
            </w:pPr>
            <w:r w:rsidRPr="610818B1" w:rsidR="610818B1">
              <w:rPr>
                <w:rFonts w:ascii="Calibri" w:hAnsi="Calibri" w:eastAsia="Calibri" w:cs="Calibri" w:asciiTheme="minorAscii" w:hAnsiTheme="minorAscii" w:eastAsiaTheme="minorAscii" w:cstheme="minorAscii"/>
                <w:b w:val="0"/>
                <w:bCs w:val="0"/>
                <w:sz w:val="24"/>
                <w:szCs w:val="24"/>
              </w:rPr>
              <w:t xml:space="preserve">Office supplies, </w:t>
            </w:r>
            <w:r w:rsidRPr="610818B1" w:rsidR="610818B1">
              <w:rPr>
                <w:rFonts w:ascii="Calibri" w:hAnsi="Calibri" w:eastAsia="Calibri" w:cs="Calibri" w:asciiTheme="minorAscii" w:hAnsiTheme="minorAscii" w:eastAsiaTheme="minorAscii" w:cstheme="minorAscii"/>
                <w:b w:val="0"/>
                <w:bCs w:val="0"/>
                <w:sz w:val="24"/>
                <w:szCs w:val="24"/>
              </w:rPr>
              <w:t>Cleaning</w:t>
            </w:r>
            <w:r w:rsidRPr="610818B1" w:rsidR="610818B1">
              <w:rPr>
                <w:rFonts w:ascii="Calibri" w:hAnsi="Calibri" w:eastAsia="Calibri" w:cs="Calibri" w:asciiTheme="minorAscii" w:hAnsiTheme="minorAscii" w:eastAsiaTheme="minorAscii" w:cstheme="minorAscii"/>
                <w:b w:val="0"/>
                <w:bCs w:val="0"/>
                <w:sz w:val="24"/>
                <w:szCs w:val="24"/>
              </w:rPr>
              <w:t xml:space="preserve"> services.</w:t>
            </w:r>
          </w:p>
        </w:tc>
        <w:tc>
          <w:tcPr>
            <w:tcW w:w="1145" w:type="dxa"/>
            <w:tcBorders>
              <w:top w:val="single" w:sz="6"/>
              <w:left w:val="single" w:sz="6"/>
              <w:bottom w:val="single" w:sz="6"/>
              <w:right w:val="single" w:sz="6"/>
            </w:tcBorders>
            <w:tcMar/>
            <w:vAlign w:val="center"/>
          </w:tcPr>
          <w:p w:rsidR="610818B1" w:rsidP="610818B1" w:rsidRDefault="610818B1" w14:paraId="77FCCD28" w14:textId="22EA12CE">
            <w:pPr>
              <w:spacing w:before="0" w:beforeAutospacing="off" w:after="0" w:afterAutospacing="off"/>
              <w:rPr>
                <w:rFonts w:ascii="Calibri" w:hAnsi="Calibri" w:eastAsia="Calibri" w:cs="Calibri" w:asciiTheme="minorAscii" w:hAnsiTheme="minorAscii" w:eastAsiaTheme="minorAscii" w:cstheme="minorAscii"/>
                <w:b w:val="0"/>
                <w:bCs w:val="0"/>
                <w:sz w:val="24"/>
                <w:szCs w:val="24"/>
              </w:rPr>
            </w:pPr>
            <w:r w:rsidRPr="610818B1" w:rsidR="610818B1">
              <w:rPr>
                <w:rFonts w:ascii="Calibri" w:hAnsi="Calibri" w:eastAsia="Calibri" w:cs="Calibri" w:asciiTheme="minorAscii" w:hAnsiTheme="minorAscii" w:eastAsiaTheme="minorAscii" w:cstheme="minorAscii"/>
                <w:b w:val="0"/>
                <w:bCs w:val="0"/>
                <w:sz w:val="24"/>
                <w:szCs w:val="24"/>
              </w:rPr>
              <w:t>None</w:t>
            </w:r>
          </w:p>
        </w:tc>
      </w:tr>
    </w:tbl>
    <w:p w:rsidR="610818B1" w:rsidP="610818B1" w:rsidRDefault="610818B1" w14:paraId="3AA57376" w14:textId="279564D6">
      <w:pPr>
        <w:pStyle w:val="Normal"/>
        <w:keepNext w:val="0"/>
        <w:ind w:left="720"/>
      </w:pPr>
    </w:p>
    <w:p w:rsidR="610818B1" w:rsidP="610818B1" w:rsidRDefault="610818B1" w14:paraId="17C885E2" w14:textId="65634E9D">
      <w:pPr>
        <w:pStyle w:val="Normal"/>
        <w:keepNext w:val="0"/>
        <w:ind w:left="720"/>
      </w:pPr>
    </w:p>
    <w:p w:rsidR="610818B1" w:rsidP="610818B1" w:rsidRDefault="610818B1" w14:paraId="4171A96C" w14:textId="76110CED">
      <w:pPr>
        <w:pStyle w:val="Normal"/>
        <w:keepNext w:val="0"/>
        <w:ind w:left="720"/>
      </w:pPr>
    </w:p>
    <w:p w:rsidR="00BD2A2B" w:rsidP="610818B1" w:rsidRDefault="00F81121" w14:paraId="00000040" w14:textId="77777777">
      <w:pPr>
        <w:pStyle w:val="Heading1"/>
        <w:keepNext w:val="0"/>
        <w:numPr>
          <w:ilvl w:val="0"/>
          <w:numId w:val="1"/>
        </w:numPr>
        <w:ind w:left="765" w:hanging="765"/>
        <w:rPr>
          <w:rFonts w:ascii="Calibri" w:hAnsi="Calibri" w:eastAsia="Calibri" w:cs="Calibri"/>
          <w:sz w:val="36"/>
          <w:szCs w:val="36"/>
        </w:rPr>
      </w:pPr>
      <w:r w:rsidRPr="610818B1" w:rsidR="00F81121">
        <w:rPr>
          <w:rFonts w:ascii="Calibri" w:hAnsi="Calibri" w:eastAsia="Calibri" w:cs="Calibri"/>
          <w:sz w:val="36"/>
          <w:szCs w:val="36"/>
        </w:rPr>
        <w:t>Method</w:t>
      </w:r>
    </w:p>
    <w:p w:rsidR="00BD2A2B" w:rsidP="610818B1" w:rsidRDefault="00BD2A2B" w14:paraId="2CF94DB8" w14:textId="50E39BC6">
      <w:pPr>
        <w:pStyle w:val="Heading2"/>
        <w:keepNext w:val="0"/>
        <w:numPr>
          <w:ilvl w:val="1"/>
          <w:numId w:val="1"/>
        </w:numPr>
        <w:ind/>
        <w:rPr>
          <w:rFonts w:ascii="Calibri" w:hAnsi="Calibri" w:eastAsia="Calibri" w:cs="Calibri" w:asciiTheme="minorAscii" w:hAnsiTheme="minorAscii" w:eastAsiaTheme="minorAscii" w:cstheme="minorAscii"/>
          <w:noProof w:val="0"/>
          <w:sz w:val="24"/>
          <w:szCs w:val="24"/>
          <w:lang w:val="en-US"/>
        </w:rPr>
      </w:pPr>
      <w:r w:rsidRPr="610818B1" w:rsidR="62C72EC4">
        <w:rPr>
          <w:rFonts w:ascii="Calibri" w:hAnsi="Calibri" w:eastAsia="Calibri" w:cs="Calibri" w:asciiTheme="minorAscii" w:hAnsiTheme="minorAscii" w:eastAsiaTheme="minorAscii" w:cstheme="minorAscii"/>
          <w:noProof w:val="0"/>
          <w:lang w:val="en-US"/>
        </w:rPr>
        <w:t>Supplier Assessment and Due Diligence</w:t>
      </w:r>
    </w:p>
    <w:p w:rsidR="00BD2A2B" w:rsidP="610818B1" w:rsidRDefault="00BD2A2B" w14:paraId="27CDBE4B" w14:textId="5842E111">
      <w:pPr>
        <w:spacing w:before="240" w:beforeAutospacing="off" w:after="240" w:afterAutospacing="off"/>
        <w:ind w:left="720"/>
        <w:rPr>
          <w:rFonts w:ascii="Calibri" w:hAnsi="Calibri" w:eastAsia="Calibri" w:cs="Calibri" w:asciiTheme="minorAscii" w:hAnsiTheme="minorAscii" w:eastAsiaTheme="minorAscii" w:cstheme="minorAscii"/>
          <w:noProof w:val="0"/>
          <w:sz w:val="24"/>
          <w:szCs w:val="24"/>
          <w:lang w:val="en-US"/>
        </w:rPr>
      </w:pPr>
      <w:r w:rsidRPr="610818B1" w:rsidR="62C72EC4">
        <w:rPr>
          <w:rFonts w:ascii="Calibri" w:hAnsi="Calibri" w:eastAsia="Calibri" w:cs="Calibri" w:asciiTheme="minorAscii" w:hAnsiTheme="minorAscii" w:eastAsiaTheme="minorAscii" w:cstheme="minorAscii"/>
          <w:noProof w:val="0"/>
          <w:sz w:val="24"/>
          <w:szCs w:val="24"/>
          <w:lang w:val="en-US"/>
        </w:rPr>
        <w:t>Prior to onboarding and during the periodic review:</w:t>
      </w:r>
    </w:p>
    <w:p w:rsidR="00BD2A2B" w:rsidP="610818B1" w:rsidRDefault="00BD2A2B" w14:paraId="534878F7" w14:textId="16D9613C">
      <w:pPr>
        <w:pStyle w:val="ListParagraph"/>
        <w:numPr>
          <w:ilvl w:val="0"/>
          <w:numId w:val="14"/>
        </w:numPr>
        <w:spacing w:before="240" w:beforeAutospacing="off" w:after="240" w:afterAutospacing="off"/>
        <w:ind/>
        <w:rPr>
          <w:rFonts w:ascii="Calibri" w:hAnsi="Calibri" w:eastAsia="Calibri" w:cs="Calibri" w:asciiTheme="minorAscii" w:hAnsiTheme="minorAscii" w:eastAsiaTheme="minorAscii" w:cstheme="minorAscii"/>
          <w:b w:val="0"/>
          <w:bCs w:val="0"/>
          <w:noProof w:val="0"/>
          <w:sz w:val="24"/>
          <w:szCs w:val="24"/>
          <w:lang w:val="en-US"/>
        </w:rPr>
      </w:pPr>
      <w:r w:rsidRPr="610818B1" w:rsidR="62C72EC4">
        <w:rPr>
          <w:rFonts w:ascii="Calibri" w:hAnsi="Calibri" w:eastAsia="Calibri" w:cs="Calibri" w:asciiTheme="minorAscii" w:hAnsiTheme="minorAscii" w:eastAsiaTheme="minorAscii" w:cstheme="minorAscii"/>
          <w:b w:val="0"/>
          <w:bCs w:val="0"/>
          <w:noProof w:val="0"/>
          <w:sz w:val="24"/>
          <w:szCs w:val="24"/>
          <w:lang w:val="en-US"/>
        </w:rPr>
        <w:t>Certified Vendors:</w:t>
      </w:r>
      <w:r w:rsidRPr="610818B1" w:rsidR="62C72EC4">
        <w:rPr>
          <w:rFonts w:ascii="Calibri" w:hAnsi="Calibri" w:eastAsia="Calibri" w:cs="Calibri" w:asciiTheme="minorAscii" w:hAnsiTheme="minorAscii" w:eastAsiaTheme="minorAscii" w:cstheme="minorAscii"/>
          <w:b w:val="0"/>
          <w:bCs w:val="0"/>
          <w:noProof w:val="0"/>
          <w:sz w:val="24"/>
          <w:szCs w:val="24"/>
          <w:lang w:val="en-US"/>
        </w:rPr>
        <w:t xml:space="preserve"> Suppliers that provide a valid </w:t>
      </w:r>
      <w:r w:rsidRPr="610818B1" w:rsidR="62C72EC4">
        <w:rPr>
          <w:rFonts w:ascii="Calibri" w:hAnsi="Calibri" w:eastAsia="Calibri" w:cs="Calibri" w:asciiTheme="minorAscii" w:hAnsiTheme="minorAscii" w:eastAsiaTheme="minorAscii" w:cstheme="minorAscii"/>
          <w:b w:val="0"/>
          <w:bCs w:val="0"/>
          <w:noProof w:val="0"/>
          <w:sz w:val="24"/>
          <w:szCs w:val="24"/>
          <w:lang w:val="en-US"/>
        </w:rPr>
        <w:t>SOC 2 Type II</w:t>
      </w:r>
      <w:r w:rsidRPr="610818B1" w:rsidR="62C72EC4">
        <w:rPr>
          <w:rFonts w:ascii="Calibri" w:hAnsi="Calibri" w:eastAsia="Calibri" w:cs="Calibri" w:asciiTheme="minorAscii" w:hAnsiTheme="minorAscii" w:eastAsiaTheme="minorAscii" w:cstheme="minorAscii"/>
          <w:b w:val="0"/>
          <w:bCs w:val="0"/>
          <w:noProof w:val="0"/>
          <w:sz w:val="24"/>
          <w:szCs w:val="24"/>
          <w:lang w:val="en-US"/>
        </w:rPr>
        <w:t xml:space="preserve"> or </w:t>
      </w:r>
      <w:r w:rsidRPr="610818B1" w:rsidR="62C72EC4">
        <w:rPr>
          <w:rFonts w:ascii="Calibri" w:hAnsi="Calibri" w:eastAsia="Calibri" w:cs="Calibri" w:asciiTheme="minorAscii" w:hAnsiTheme="minorAscii" w:eastAsiaTheme="minorAscii" w:cstheme="minorAscii"/>
          <w:b w:val="0"/>
          <w:bCs w:val="0"/>
          <w:noProof w:val="0"/>
          <w:sz w:val="24"/>
          <w:szCs w:val="24"/>
          <w:lang w:val="en-US"/>
        </w:rPr>
        <w:t>ISO 27001</w:t>
      </w:r>
      <w:r w:rsidRPr="610818B1" w:rsidR="62C72EC4">
        <w:rPr>
          <w:rFonts w:ascii="Calibri" w:hAnsi="Calibri" w:eastAsia="Calibri" w:cs="Calibri" w:asciiTheme="minorAscii" w:hAnsiTheme="minorAscii" w:eastAsiaTheme="minorAscii" w:cstheme="minorAscii"/>
          <w:b w:val="0"/>
          <w:bCs w:val="0"/>
          <w:noProof w:val="0"/>
          <w:sz w:val="24"/>
          <w:szCs w:val="24"/>
          <w:lang w:val="en-US"/>
        </w:rPr>
        <w:t xml:space="preserve"> certification shall undergo a "Fast-Track Review" by the CISO. The CISO will verify that the certification scope aligns with the services provided and review the "Complementary User Entity Controls" (CUECs).</w:t>
      </w:r>
    </w:p>
    <w:p w:rsidR="00BD2A2B" w:rsidP="610818B1" w:rsidRDefault="00BD2A2B" w14:paraId="3B996F89" w14:textId="0B02646E">
      <w:pPr>
        <w:pStyle w:val="ListParagraph"/>
        <w:numPr>
          <w:ilvl w:val="0"/>
          <w:numId w:val="14"/>
        </w:numPr>
        <w:spacing w:before="240" w:beforeAutospacing="off" w:after="240" w:afterAutospacing="off"/>
        <w:ind/>
        <w:rPr>
          <w:rFonts w:ascii="Calibri" w:hAnsi="Calibri" w:eastAsia="Calibri" w:cs="Calibri" w:asciiTheme="minorAscii" w:hAnsiTheme="minorAscii" w:eastAsiaTheme="minorAscii" w:cstheme="minorAscii"/>
          <w:b w:val="0"/>
          <w:bCs w:val="0"/>
          <w:noProof w:val="0"/>
          <w:sz w:val="24"/>
          <w:szCs w:val="24"/>
          <w:lang w:val="en-US"/>
        </w:rPr>
      </w:pPr>
      <w:r w:rsidRPr="610818B1" w:rsidR="62C72EC4">
        <w:rPr>
          <w:rFonts w:ascii="Calibri" w:hAnsi="Calibri" w:eastAsia="Calibri" w:cs="Calibri" w:asciiTheme="minorAscii" w:hAnsiTheme="minorAscii" w:eastAsiaTheme="minorAscii" w:cstheme="minorAscii"/>
          <w:b w:val="0"/>
          <w:bCs w:val="0"/>
          <w:noProof w:val="0"/>
          <w:sz w:val="24"/>
          <w:szCs w:val="24"/>
          <w:lang w:val="en-US"/>
        </w:rPr>
        <w:t>Non-Certified Vendors (Medium and Above):</w:t>
      </w:r>
      <w:r w:rsidRPr="610818B1" w:rsidR="62C72EC4">
        <w:rPr>
          <w:rFonts w:ascii="Calibri" w:hAnsi="Calibri" w:eastAsia="Calibri" w:cs="Calibri" w:asciiTheme="minorAscii" w:hAnsiTheme="minorAscii" w:eastAsiaTheme="minorAscii" w:cstheme="minorAscii"/>
          <w:b w:val="0"/>
          <w:bCs w:val="0"/>
          <w:noProof w:val="0"/>
          <w:sz w:val="24"/>
          <w:szCs w:val="24"/>
          <w:lang w:val="en-US"/>
        </w:rPr>
        <w:t xml:space="preserve"> If a Medium, High, or Critical vendor cannot provide the above certifications, they must complete </w:t>
      </w:r>
      <w:r w:rsidRPr="610818B1" w:rsidR="62C72EC4">
        <w:rPr>
          <w:rFonts w:ascii="Calibri" w:hAnsi="Calibri" w:eastAsia="Calibri" w:cs="Calibri" w:asciiTheme="minorAscii" w:hAnsiTheme="minorAscii" w:eastAsiaTheme="minorAscii" w:cstheme="minorAscii"/>
          <w:b w:val="0"/>
          <w:bCs w:val="0"/>
          <w:noProof w:val="0"/>
          <w:sz w:val="24"/>
          <w:szCs w:val="24"/>
          <w:lang w:val="en-US"/>
        </w:rPr>
        <w:t>EnSights</w:t>
      </w:r>
      <w:r w:rsidRPr="610818B1" w:rsidR="62C72EC4">
        <w:rPr>
          <w:rFonts w:ascii="Calibri" w:hAnsi="Calibri" w:eastAsia="Calibri" w:cs="Calibri" w:asciiTheme="minorAscii" w:hAnsiTheme="minorAscii" w:eastAsiaTheme="minorAscii" w:cstheme="minorAscii"/>
          <w:b w:val="0"/>
          <w:bCs w:val="0"/>
          <w:noProof w:val="0"/>
          <w:sz w:val="24"/>
          <w:szCs w:val="24"/>
          <w:lang w:val="en-US"/>
        </w:rPr>
        <w:t xml:space="preserve">' </w:t>
      </w:r>
      <w:r w:rsidRPr="610818B1" w:rsidR="62C72EC4">
        <w:rPr>
          <w:rFonts w:ascii="Calibri" w:hAnsi="Calibri" w:eastAsia="Calibri" w:cs="Calibri" w:asciiTheme="minorAscii" w:hAnsiTheme="minorAscii" w:eastAsiaTheme="minorAscii" w:cstheme="minorAscii"/>
          <w:b w:val="0"/>
          <w:bCs w:val="0"/>
          <w:noProof w:val="0"/>
          <w:sz w:val="24"/>
          <w:szCs w:val="24"/>
          <w:lang w:val="en-US"/>
        </w:rPr>
        <w:t>Security Questionnaire</w:t>
      </w:r>
      <w:r w:rsidRPr="610818B1" w:rsidR="62C72EC4">
        <w:rPr>
          <w:rFonts w:ascii="Calibri" w:hAnsi="Calibri" w:eastAsia="Calibri" w:cs="Calibri" w:asciiTheme="minorAscii" w:hAnsiTheme="minorAscii" w:eastAsiaTheme="minorAscii" w:cstheme="minorAscii"/>
          <w:b w:val="0"/>
          <w:bCs w:val="0"/>
          <w:noProof w:val="0"/>
          <w:sz w:val="24"/>
          <w:szCs w:val="24"/>
          <w:lang w:val="en-US"/>
        </w:rPr>
        <w:t xml:space="preserve">. The CISO will evaluate the responses to </w:t>
      </w:r>
      <w:r w:rsidRPr="610818B1" w:rsidR="62C72EC4">
        <w:rPr>
          <w:rFonts w:ascii="Calibri" w:hAnsi="Calibri" w:eastAsia="Calibri" w:cs="Calibri" w:asciiTheme="minorAscii" w:hAnsiTheme="minorAscii" w:eastAsiaTheme="minorAscii" w:cstheme="minorAscii"/>
          <w:b w:val="0"/>
          <w:bCs w:val="0"/>
          <w:noProof w:val="0"/>
          <w:sz w:val="24"/>
          <w:szCs w:val="24"/>
          <w:lang w:val="en-US"/>
        </w:rPr>
        <w:t>determine</w:t>
      </w:r>
      <w:r w:rsidRPr="610818B1" w:rsidR="62C72EC4">
        <w:rPr>
          <w:rFonts w:ascii="Calibri" w:hAnsi="Calibri" w:eastAsia="Calibri" w:cs="Calibri" w:asciiTheme="minorAscii" w:hAnsiTheme="minorAscii" w:eastAsiaTheme="minorAscii" w:cstheme="minorAscii"/>
          <w:b w:val="0"/>
          <w:bCs w:val="0"/>
          <w:noProof w:val="0"/>
          <w:sz w:val="24"/>
          <w:szCs w:val="24"/>
          <w:lang w:val="en-US"/>
        </w:rPr>
        <w:t xml:space="preserve"> if the vendor meets </w:t>
      </w:r>
      <w:r w:rsidRPr="610818B1" w:rsidR="62C72EC4">
        <w:rPr>
          <w:rFonts w:ascii="Calibri" w:hAnsi="Calibri" w:eastAsia="Calibri" w:cs="Calibri" w:asciiTheme="minorAscii" w:hAnsiTheme="minorAscii" w:eastAsiaTheme="minorAscii" w:cstheme="minorAscii"/>
          <w:b w:val="0"/>
          <w:bCs w:val="0"/>
          <w:noProof w:val="0"/>
          <w:sz w:val="24"/>
          <w:szCs w:val="24"/>
          <w:lang w:val="en-US"/>
        </w:rPr>
        <w:t>EnSights</w:t>
      </w:r>
      <w:r w:rsidRPr="610818B1" w:rsidR="62C72EC4">
        <w:rPr>
          <w:rFonts w:ascii="Calibri" w:hAnsi="Calibri" w:eastAsia="Calibri" w:cs="Calibri" w:asciiTheme="minorAscii" w:hAnsiTheme="minorAscii" w:eastAsiaTheme="minorAscii" w:cstheme="minorAscii"/>
          <w:b w:val="0"/>
          <w:bCs w:val="0"/>
          <w:noProof w:val="0"/>
          <w:sz w:val="24"/>
          <w:szCs w:val="24"/>
          <w:lang w:val="en-US"/>
        </w:rPr>
        <w:t xml:space="preserve">' </w:t>
      </w:r>
      <w:r w:rsidRPr="610818B1" w:rsidR="62C72EC4">
        <w:rPr>
          <w:rFonts w:ascii="Calibri" w:hAnsi="Calibri" w:eastAsia="Calibri" w:cs="Calibri" w:asciiTheme="minorAscii" w:hAnsiTheme="minorAscii" w:eastAsiaTheme="minorAscii" w:cstheme="minorAscii"/>
          <w:b w:val="0"/>
          <w:bCs w:val="0"/>
          <w:noProof w:val="0"/>
          <w:sz w:val="24"/>
          <w:szCs w:val="24"/>
          <w:lang w:val="en-US"/>
        </w:rPr>
        <w:t>minimum security</w:t>
      </w:r>
      <w:r w:rsidRPr="610818B1" w:rsidR="62C72EC4">
        <w:rPr>
          <w:rFonts w:ascii="Calibri" w:hAnsi="Calibri" w:eastAsia="Calibri" w:cs="Calibri" w:asciiTheme="minorAscii" w:hAnsiTheme="minorAscii" w:eastAsiaTheme="minorAscii" w:cstheme="minorAscii"/>
          <w:b w:val="0"/>
          <w:bCs w:val="0"/>
          <w:noProof w:val="0"/>
          <w:sz w:val="24"/>
          <w:szCs w:val="24"/>
          <w:lang w:val="en-US"/>
        </w:rPr>
        <w:t xml:space="preserve"> requirements.</w:t>
      </w:r>
    </w:p>
    <w:p w:rsidR="00BD2A2B" w:rsidP="610818B1" w:rsidRDefault="00BD2A2B" w14:paraId="32B09363" w14:textId="3903FABD">
      <w:pPr>
        <w:pStyle w:val="ListParagraph"/>
        <w:numPr>
          <w:ilvl w:val="0"/>
          <w:numId w:val="14"/>
        </w:numPr>
        <w:spacing w:before="240" w:beforeAutospacing="off" w:after="240" w:afterAutospacing="off"/>
        <w:ind/>
        <w:rPr>
          <w:rFonts w:ascii="Calibri" w:hAnsi="Calibri" w:eastAsia="Calibri" w:cs="Calibri" w:asciiTheme="minorAscii" w:hAnsiTheme="minorAscii" w:eastAsiaTheme="minorAscii" w:cstheme="minorAscii"/>
          <w:b w:val="0"/>
          <w:bCs w:val="0"/>
          <w:noProof w:val="0"/>
          <w:sz w:val="24"/>
          <w:szCs w:val="24"/>
          <w:lang w:val="en-US"/>
        </w:rPr>
      </w:pPr>
      <w:r w:rsidRPr="610818B1" w:rsidR="62C72EC4">
        <w:rPr>
          <w:rFonts w:ascii="Calibri" w:hAnsi="Calibri" w:eastAsia="Calibri" w:cs="Calibri" w:asciiTheme="minorAscii" w:hAnsiTheme="minorAscii" w:eastAsiaTheme="minorAscii" w:cstheme="minorAscii"/>
          <w:b w:val="0"/>
          <w:bCs w:val="0"/>
          <w:noProof w:val="0"/>
          <w:sz w:val="24"/>
          <w:szCs w:val="24"/>
          <w:lang w:val="en-US"/>
        </w:rPr>
        <w:t>Risk Assessment:</w:t>
      </w:r>
      <w:r w:rsidRPr="610818B1" w:rsidR="62C72EC4">
        <w:rPr>
          <w:rFonts w:ascii="Calibri" w:hAnsi="Calibri" w:eastAsia="Calibri" w:cs="Calibri" w:asciiTheme="minorAscii" w:hAnsiTheme="minorAscii" w:eastAsiaTheme="minorAscii" w:cstheme="minorAscii"/>
          <w:b w:val="0"/>
          <w:bCs w:val="0"/>
          <w:noProof w:val="0"/>
          <w:sz w:val="24"/>
          <w:szCs w:val="24"/>
          <w:lang w:val="en-US"/>
        </w:rPr>
        <w:t xml:space="preserve"> The CISO must approve all Critical and High-risk vendors before contract signature.</w:t>
      </w:r>
    </w:p>
    <w:p w:rsidR="00BD2A2B" w:rsidP="610818B1" w:rsidRDefault="00BD2A2B" w14:paraId="00000049" w14:textId="0CC415B0">
      <w:pPr>
        <w:pStyle w:val="ListParagraph"/>
        <w:numPr>
          <w:ilvl w:val="0"/>
          <w:numId w:val="14"/>
        </w:numPr>
        <w:spacing w:before="240" w:beforeAutospacing="off" w:after="240" w:afterAutospacing="off"/>
        <w:ind/>
        <w:rPr>
          <w:rFonts w:ascii="Calibri" w:hAnsi="Calibri" w:eastAsia="Calibri" w:cs="Calibri" w:asciiTheme="minorAscii" w:hAnsiTheme="minorAscii" w:eastAsiaTheme="minorAscii" w:cstheme="minorAscii"/>
          <w:b w:val="0"/>
          <w:bCs w:val="0"/>
          <w:noProof w:val="0"/>
          <w:sz w:val="24"/>
          <w:szCs w:val="24"/>
          <w:lang w:val="en-US"/>
        </w:rPr>
      </w:pPr>
      <w:r w:rsidRPr="610818B1" w:rsidR="62C72EC4">
        <w:rPr>
          <w:rFonts w:ascii="Calibri" w:hAnsi="Calibri" w:eastAsia="Calibri" w:cs="Calibri" w:asciiTheme="minorAscii" w:hAnsiTheme="minorAscii" w:eastAsiaTheme="minorAscii" w:cstheme="minorAscii"/>
          <w:b w:val="0"/>
          <w:bCs w:val="0"/>
          <w:noProof w:val="0"/>
          <w:sz w:val="24"/>
          <w:szCs w:val="24"/>
          <w:lang w:val="en-US"/>
        </w:rPr>
        <w:t>All Vendors h</w:t>
      </w:r>
    </w:p>
    <w:p w:rsidR="00BD2A2B" w:rsidP="610818B1" w:rsidRDefault="00F81121" w14:paraId="00000086" w14:textId="316D540B">
      <w:pPr>
        <w:pStyle w:val="Heading2"/>
        <w:keepNext w:val="0"/>
        <w:numPr>
          <w:ilvl w:val="1"/>
          <w:numId w:val="1"/>
        </w:numPr>
        <w:ind/>
        <w:rPr>
          <w:rFonts w:ascii="Calibri" w:hAnsi="Calibri" w:eastAsia="Calibri" w:cs="Calibri" w:asciiTheme="minorAscii" w:hAnsiTheme="minorAscii" w:eastAsiaTheme="minorAscii" w:cstheme="minorAscii"/>
          <w:sz w:val="24"/>
          <w:szCs w:val="24"/>
        </w:rPr>
      </w:pPr>
      <w:r w:rsidRPr="610818B1" w:rsidR="00F81121">
        <w:rPr>
          <w:rFonts w:ascii="Calibri" w:hAnsi="Calibri" w:eastAsia="Calibri" w:cs="Calibri" w:asciiTheme="minorAscii" w:hAnsiTheme="minorAscii" w:eastAsiaTheme="minorAscii" w:cstheme="minorAscii"/>
          <w:sz w:val="24"/>
          <w:szCs w:val="24"/>
        </w:rPr>
        <w:t>Suppliers Security Principals</w:t>
      </w:r>
    </w:p>
    <w:p w:rsidR="6FCB7465" w:rsidP="610818B1" w:rsidRDefault="6FCB7465" w14:paraId="636DF4FE" w14:textId="56A36C7C">
      <w:pPr>
        <w:pStyle w:val="ListParagraph"/>
        <w:numPr>
          <w:ilvl w:val="0"/>
          <w:numId w:val="15"/>
        </w:numPr>
        <w:spacing w:before="240" w:beforeAutospacing="off" w:after="240" w:afterAutospacing="off"/>
        <w:rPr>
          <w:rFonts w:ascii="Calibri" w:hAnsi="Calibri" w:eastAsia="Calibri" w:cs="Calibri" w:asciiTheme="minorAscii" w:hAnsiTheme="minorAscii" w:eastAsiaTheme="minorAscii" w:cstheme="minorAscii"/>
          <w:noProof w:val="0"/>
          <w:sz w:val="24"/>
          <w:szCs w:val="24"/>
          <w:lang w:val="en-US"/>
        </w:rPr>
      </w:pPr>
      <w:r w:rsidRPr="610818B1" w:rsidR="6FCB7465">
        <w:rPr>
          <w:rFonts w:ascii="Calibri" w:hAnsi="Calibri" w:eastAsia="Calibri" w:cs="Calibri" w:asciiTheme="minorAscii" w:hAnsiTheme="minorAscii" w:eastAsiaTheme="minorAscii" w:cstheme="minorAscii"/>
          <w:b w:val="1"/>
          <w:bCs w:val="1"/>
          <w:noProof w:val="0"/>
          <w:sz w:val="24"/>
          <w:szCs w:val="24"/>
          <w:lang w:val="en-US"/>
        </w:rPr>
        <w:t>NDA:</w:t>
      </w:r>
      <w:r w:rsidRPr="610818B1" w:rsidR="6FCB7465">
        <w:rPr>
          <w:rFonts w:ascii="Calibri" w:hAnsi="Calibri" w:eastAsia="Calibri" w:cs="Calibri" w:asciiTheme="minorAscii" w:hAnsiTheme="minorAscii" w:eastAsiaTheme="minorAscii" w:cstheme="minorAscii"/>
          <w:noProof w:val="0"/>
          <w:sz w:val="24"/>
          <w:szCs w:val="24"/>
          <w:lang w:val="en-US"/>
        </w:rPr>
        <w:t xml:space="preserve"> All suppliers must sign a Non-Disclosure Agreement (NDA) or have equivalent confidentiality clauses in their Master Service Agreement (MSA).</w:t>
      </w:r>
    </w:p>
    <w:p w:rsidR="6FCB7465" w:rsidP="610818B1" w:rsidRDefault="6FCB7465" w14:paraId="687DB695" w14:textId="2616A12D">
      <w:pPr>
        <w:pStyle w:val="ListParagraph"/>
        <w:numPr>
          <w:ilvl w:val="0"/>
          <w:numId w:val="15"/>
        </w:numPr>
        <w:spacing w:before="240" w:beforeAutospacing="off" w:after="240" w:afterAutospacing="off"/>
        <w:rPr>
          <w:rFonts w:ascii="Calibri" w:hAnsi="Calibri" w:eastAsia="Calibri" w:cs="Calibri" w:asciiTheme="minorAscii" w:hAnsiTheme="minorAscii" w:eastAsiaTheme="minorAscii" w:cstheme="minorAscii"/>
          <w:noProof w:val="0"/>
          <w:sz w:val="24"/>
          <w:szCs w:val="24"/>
          <w:lang w:val="en-US"/>
        </w:rPr>
      </w:pPr>
      <w:r w:rsidRPr="610818B1" w:rsidR="6FCB7465">
        <w:rPr>
          <w:rFonts w:ascii="Calibri" w:hAnsi="Calibri" w:eastAsia="Calibri" w:cs="Calibri" w:asciiTheme="minorAscii" w:hAnsiTheme="minorAscii" w:eastAsiaTheme="minorAscii" w:cstheme="minorAscii"/>
          <w:b w:val="1"/>
          <w:bCs w:val="1"/>
          <w:noProof w:val="0"/>
          <w:sz w:val="24"/>
          <w:szCs w:val="24"/>
          <w:lang w:val="en-US"/>
        </w:rPr>
        <w:t>Right to Audit:</w:t>
      </w:r>
      <w:r w:rsidRPr="610818B1" w:rsidR="6FCB7465">
        <w:rPr>
          <w:rFonts w:ascii="Calibri" w:hAnsi="Calibri" w:eastAsia="Calibri" w:cs="Calibri" w:asciiTheme="minorAscii" w:hAnsiTheme="minorAscii" w:eastAsiaTheme="minorAscii" w:cstheme="minorAscii"/>
          <w:noProof w:val="0"/>
          <w:sz w:val="24"/>
          <w:szCs w:val="24"/>
          <w:lang w:val="en-US"/>
        </w:rPr>
        <w:t xml:space="preserve"> Contracts with High and Critical vendors must include a "Right to Audit" or "Right to Review" clause, allowing </w:t>
      </w:r>
      <w:r w:rsidRPr="610818B1" w:rsidR="6FCB7465">
        <w:rPr>
          <w:rFonts w:ascii="Calibri" w:hAnsi="Calibri" w:eastAsia="Calibri" w:cs="Calibri" w:asciiTheme="minorAscii" w:hAnsiTheme="minorAscii" w:eastAsiaTheme="minorAscii" w:cstheme="minorAscii"/>
          <w:noProof w:val="0"/>
          <w:sz w:val="24"/>
          <w:szCs w:val="24"/>
          <w:lang w:val="en-US"/>
        </w:rPr>
        <w:t>EnSights</w:t>
      </w:r>
      <w:r w:rsidRPr="610818B1" w:rsidR="6FCB7465">
        <w:rPr>
          <w:rFonts w:ascii="Calibri" w:hAnsi="Calibri" w:eastAsia="Calibri" w:cs="Calibri" w:asciiTheme="minorAscii" w:hAnsiTheme="minorAscii" w:eastAsiaTheme="minorAscii" w:cstheme="minorAscii"/>
          <w:noProof w:val="0"/>
          <w:sz w:val="24"/>
          <w:szCs w:val="24"/>
          <w:lang w:val="en-US"/>
        </w:rPr>
        <w:t xml:space="preserve"> to request security documentation or evidence of controls.</w:t>
      </w:r>
    </w:p>
    <w:p w:rsidR="6FCB7465" w:rsidP="610818B1" w:rsidRDefault="6FCB7465" w14:paraId="3D930133" w14:textId="39476E5A">
      <w:pPr>
        <w:pStyle w:val="ListParagraph"/>
        <w:numPr>
          <w:ilvl w:val="0"/>
          <w:numId w:val="15"/>
        </w:numPr>
        <w:spacing w:before="240" w:beforeAutospacing="off" w:after="240" w:afterAutospacing="off"/>
        <w:rPr>
          <w:rFonts w:ascii="Calibri" w:hAnsi="Calibri" w:eastAsia="Calibri" w:cs="Calibri" w:asciiTheme="minorAscii" w:hAnsiTheme="minorAscii" w:eastAsiaTheme="minorAscii" w:cstheme="minorAscii"/>
          <w:noProof w:val="0"/>
          <w:sz w:val="24"/>
          <w:szCs w:val="24"/>
          <w:lang w:val="en-US"/>
        </w:rPr>
      </w:pPr>
      <w:r w:rsidRPr="610818B1" w:rsidR="6FCB7465">
        <w:rPr>
          <w:rFonts w:ascii="Calibri" w:hAnsi="Calibri" w:eastAsia="Calibri" w:cs="Calibri" w:asciiTheme="minorAscii" w:hAnsiTheme="minorAscii" w:eastAsiaTheme="minorAscii" w:cstheme="minorAscii"/>
          <w:b w:val="1"/>
          <w:bCs w:val="1"/>
          <w:noProof w:val="0"/>
          <w:sz w:val="24"/>
          <w:szCs w:val="24"/>
          <w:lang w:val="en-US"/>
        </w:rPr>
        <w:t>Data Ownership:</w:t>
      </w:r>
      <w:r w:rsidRPr="610818B1" w:rsidR="6FCB7465">
        <w:rPr>
          <w:rFonts w:ascii="Calibri" w:hAnsi="Calibri" w:eastAsia="Calibri" w:cs="Calibri" w:asciiTheme="minorAscii" w:hAnsiTheme="minorAscii" w:eastAsiaTheme="minorAscii" w:cstheme="minorAscii"/>
          <w:noProof w:val="0"/>
          <w:sz w:val="24"/>
          <w:szCs w:val="24"/>
          <w:lang w:val="en-US"/>
        </w:rPr>
        <w:t xml:space="preserve"> </w:t>
      </w:r>
      <w:r w:rsidRPr="610818B1" w:rsidR="6FCB7465">
        <w:rPr>
          <w:rFonts w:ascii="Calibri" w:hAnsi="Calibri" w:eastAsia="Calibri" w:cs="Calibri" w:asciiTheme="minorAscii" w:hAnsiTheme="minorAscii" w:eastAsiaTheme="minorAscii" w:cstheme="minorAscii"/>
          <w:noProof w:val="0"/>
          <w:sz w:val="24"/>
          <w:szCs w:val="24"/>
          <w:lang w:val="en-US"/>
        </w:rPr>
        <w:t>EnSights</w:t>
      </w:r>
      <w:r w:rsidRPr="610818B1" w:rsidR="6FCB7465">
        <w:rPr>
          <w:rFonts w:ascii="Calibri" w:hAnsi="Calibri" w:eastAsia="Calibri" w:cs="Calibri" w:asciiTheme="minorAscii" w:hAnsiTheme="minorAscii" w:eastAsiaTheme="minorAscii" w:cstheme="minorAscii"/>
          <w:noProof w:val="0"/>
          <w:sz w:val="24"/>
          <w:szCs w:val="24"/>
          <w:lang w:val="en-US"/>
        </w:rPr>
        <w:t xml:space="preserve"> </w:t>
      </w:r>
      <w:r w:rsidRPr="610818B1" w:rsidR="6FCB7465">
        <w:rPr>
          <w:rFonts w:ascii="Calibri" w:hAnsi="Calibri" w:eastAsia="Calibri" w:cs="Calibri" w:asciiTheme="minorAscii" w:hAnsiTheme="minorAscii" w:eastAsiaTheme="minorAscii" w:cstheme="minorAscii"/>
          <w:noProof w:val="0"/>
          <w:sz w:val="24"/>
          <w:szCs w:val="24"/>
          <w:lang w:val="en-US"/>
        </w:rPr>
        <w:t>remains</w:t>
      </w:r>
      <w:r w:rsidRPr="610818B1" w:rsidR="6FCB7465">
        <w:rPr>
          <w:rFonts w:ascii="Calibri" w:hAnsi="Calibri" w:eastAsia="Calibri" w:cs="Calibri" w:asciiTheme="minorAscii" w:hAnsiTheme="minorAscii" w:eastAsiaTheme="minorAscii" w:cstheme="minorAscii"/>
          <w:noProof w:val="0"/>
          <w:sz w:val="24"/>
          <w:szCs w:val="24"/>
          <w:lang w:val="en-US"/>
        </w:rPr>
        <w:t xml:space="preserve"> the sole owner of all data processed or stored by the supplier.</w:t>
      </w:r>
    </w:p>
    <w:p w:rsidR="6FCB7465" w:rsidP="610818B1" w:rsidRDefault="6FCB7465" w14:paraId="6F980B97" w14:textId="2DDF98C8">
      <w:pPr>
        <w:pStyle w:val="ListParagraph"/>
        <w:numPr>
          <w:ilvl w:val="0"/>
          <w:numId w:val="15"/>
        </w:numPr>
        <w:spacing w:before="240" w:beforeAutospacing="off" w:after="240" w:afterAutospacing="off"/>
        <w:rPr>
          <w:rFonts w:ascii="Calibri" w:hAnsi="Calibri" w:eastAsia="Calibri" w:cs="Calibri" w:asciiTheme="minorAscii" w:hAnsiTheme="minorAscii" w:eastAsiaTheme="minorAscii" w:cstheme="minorAscii"/>
          <w:noProof w:val="0"/>
          <w:sz w:val="24"/>
          <w:szCs w:val="24"/>
          <w:lang w:val="en-US"/>
        </w:rPr>
      </w:pPr>
      <w:r w:rsidRPr="610818B1" w:rsidR="6FCB7465">
        <w:rPr>
          <w:rFonts w:ascii="Calibri" w:hAnsi="Calibri" w:eastAsia="Calibri" w:cs="Calibri" w:asciiTheme="minorAscii" w:hAnsiTheme="minorAscii" w:eastAsiaTheme="minorAscii" w:cstheme="minorAscii"/>
          <w:b w:val="1"/>
          <w:bCs w:val="1"/>
          <w:noProof w:val="0"/>
          <w:sz w:val="24"/>
          <w:szCs w:val="24"/>
          <w:lang w:val="en-US"/>
        </w:rPr>
        <w:t>Termination:</w:t>
      </w:r>
      <w:r w:rsidRPr="610818B1" w:rsidR="6FCB7465">
        <w:rPr>
          <w:rFonts w:ascii="Calibri" w:hAnsi="Calibri" w:eastAsia="Calibri" w:cs="Calibri" w:asciiTheme="minorAscii" w:hAnsiTheme="minorAscii" w:eastAsiaTheme="minorAscii" w:cstheme="minorAscii"/>
          <w:noProof w:val="0"/>
          <w:sz w:val="24"/>
          <w:szCs w:val="24"/>
          <w:lang w:val="en-US"/>
        </w:rPr>
        <w:t xml:space="preserve"> Upon termination, the supplier must certify the return or secure deletion of all </w:t>
      </w:r>
      <w:r w:rsidRPr="610818B1" w:rsidR="6FCB7465">
        <w:rPr>
          <w:rFonts w:ascii="Calibri" w:hAnsi="Calibri" w:eastAsia="Calibri" w:cs="Calibri" w:asciiTheme="minorAscii" w:hAnsiTheme="minorAscii" w:eastAsiaTheme="minorAscii" w:cstheme="minorAscii"/>
          <w:noProof w:val="0"/>
          <w:sz w:val="24"/>
          <w:szCs w:val="24"/>
          <w:lang w:val="en-US"/>
        </w:rPr>
        <w:t>EnSights</w:t>
      </w:r>
      <w:r w:rsidRPr="610818B1" w:rsidR="6FCB7465">
        <w:rPr>
          <w:rFonts w:ascii="Calibri" w:hAnsi="Calibri" w:eastAsia="Calibri" w:cs="Calibri" w:asciiTheme="minorAscii" w:hAnsiTheme="minorAscii" w:eastAsiaTheme="minorAscii" w:cstheme="minorAscii"/>
          <w:noProof w:val="0"/>
          <w:sz w:val="24"/>
          <w:szCs w:val="24"/>
          <w:lang w:val="en-US"/>
        </w:rPr>
        <w:t xml:space="preserve"> data within </w:t>
      </w:r>
      <w:r w:rsidRPr="610818B1" w:rsidR="6FCB7465">
        <w:rPr>
          <w:rFonts w:ascii="Calibri" w:hAnsi="Calibri" w:eastAsia="Calibri" w:cs="Calibri" w:asciiTheme="minorAscii" w:hAnsiTheme="minorAscii" w:eastAsiaTheme="minorAscii" w:cstheme="minorAscii"/>
          <w:noProof w:val="0"/>
          <w:sz w:val="24"/>
          <w:szCs w:val="24"/>
          <w:lang w:val="en-US"/>
        </w:rPr>
        <w:t>30 days</w:t>
      </w:r>
      <w:r w:rsidRPr="610818B1" w:rsidR="6FCB7465">
        <w:rPr>
          <w:rFonts w:ascii="Calibri" w:hAnsi="Calibri" w:eastAsia="Calibri" w:cs="Calibri" w:asciiTheme="minorAscii" w:hAnsiTheme="minorAscii" w:eastAsiaTheme="minorAscii" w:cstheme="minorAscii"/>
          <w:noProof w:val="0"/>
          <w:sz w:val="24"/>
          <w:szCs w:val="24"/>
          <w:lang w:val="en-US"/>
        </w:rPr>
        <w:t>.</w:t>
      </w:r>
    </w:p>
    <w:p w:rsidR="374B581A" w:rsidP="610818B1" w:rsidRDefault="374B581A" w14:paraId="13B1E5A6" w14:textId="5A232965">
      <w:pPr>
        <w:pStyle w:val="Heading2"/>
        <w:keepNext w:val="0"/>
        <w:numPr>
          <w:ilvl w:val="1"/>
          <w:numId w:val="1"/>
        </w:numPr>
        <w:rPr>
          <w:rFonts w:ascii="Calibri" w:hAnsi="Calibri" w:eastAsia="Calibri" w:cs="Calibri" w:asciiTheme="minorAscii" w:hAnsiTheme="minorAscii" w:eastAsiaTheme="minorAscii" w:cstheme="minorAscii"/>
          <w:sz w:val="24"/>
          <w:szCs w:val="24"/>
        </w:rPr>
      </w:pPr>
      <w:r w:rsidRPr="610818B1" w:rsidR="374B581A">
        <w:rPr>
          <w:rFonts w:ascii="Calibri" w:hAnsi="Calibri" w:eastAsia="Calibri" w:cs="Calibri" w:asciiTheme="minorAscii" w:hAnsiTheme="minorAscii" w:eastAsiaTheme="minorAscii" w:cstheme="minorAscii"/>
          <w:sz w:val="24"/>
          <w:szCs w:val="24"/>
        </w:rPr>
        <w:t>Sub-processor (Fourth-Party) Management</w:t>
      </w:r>
    </w:p>
    <w:p w:rsidR="374B581A" w:rsidP="610818B1" w:rsidRDefault="374B581A" w14:paraId="1C5BD1EE" w14:textId="1E38989A">
      <w:pPr>
        <w:pStyle w:val="Heading3"/>
        <w:rPr>
          <w:rFonts w:ascii="Calibri" w:hAnsi="Calibri" w:eastAsia="Calibri" w:cs="Calibri" w:asciiTheme="minorAscii" w:hAnsiTheme="minorAscii" w:eastAsiaTheme="minorAscii" w:cstheme="minorAscii"/>
          <w:noProof w:val="0"/>
          <w:sz w:val="24"/>
          <w:szCs w:val="24"/>
          <w:lang w:val="en-US"/>
        </w:rPr>
      </w:pPr>
      <w:r w:rsidRPr="610818B1" w:rsidR="374B581A">
        <w:rPr>
          <w:rFonts w:ascii="Calibri" w:hAnsi="Calibri" w:eastAsia="Calibri" w:cs="Calibri" w:asciiTheme="minorAscii" w:hAnsiTheme="minorAscii" w:eastAsiaTheme="minorAscii" w:cstheme="minorAscii"/>
          <w:noProof w:val="0"/>
          <w:sz w:val="24"/>
          <w:szCs w:val="24"/>
          <w:lang w:val="en-US"/>
        </w:rPr>
        <w:t xml:space="preserve"> Critical and High-risk suppliers </w:t>
      </w:r>
      <w:r w:rsidRPr="610818B1" w:rsidR="374B581A">
        <w:rPr>
          <w:rFonts w:ascii="Calibri" w:hAnsi="Calibri" w:eastAsia="Calibri" w:cs="Calibri" w:asciiTheme="minorAscii" w:hAnsiTheme="minorAscii" w:eastAsiaTheme="minorAscii" w:cstheme="minorAscii"/>
          <w:noProof w:val="0"/>
          <w:sz w:val="24"/>
          <w:szCs w:val="24"/>
          <w:lang w:val="en-US"/>
        </w:rPr>
        <w:t>are required to</w:t>
      </w:r>
      <w:r w:rsidRPr="610818B1" w:rsidR="374B581A">
        <w:rPr>
          <w:rFonts w:ascii="Calibri" w:hAnsi="Calibri" w:eastAsia="Calibri" w:cs="Calibri" w:asciiTheme="minorAscii" w:hAnsiTheme="minorAscii" w:eastAsiaTheme="minorAscii" w:cstheme="minorAscii"/>
          <w:noProof w:val="0"/>
          <w:sz w:val="24"/>
          <w:szCs w:val="24"/>
          <w:lang w:val="en-US"/>
        </w:rPr>
        <w:t xml:space="preserve"> provide a list of their sub-processors that handle </w:t>
      </w:r>
      <w:r w:rsidRPr="610818B1" w:rsidR="374B581A">
        <w:rPr>
          <w:rFonts w:ascii="Calibri" w:hAnsi="Calibri" w:eastAsia="Calibri" w:cs="Calibri" w:asciiTheme="minorAscii" w:hAnsiTheme="minorAscii" w:eastAsiaTheme="minorAscii" w:cstheme="minorAscii"/>
          <w:noProof w:val="0"/>
          <w:sz w:val="24"/>
          <w:szCs w:val="24"/>
          <w:lang w:val="en-US"/>
        </w:rPr>
        <w:t>EnSights</w:t>
      </w:r>
      <w:r w:rsidRPr="610818B1" w:rsidR="374B581A">
        <w:rPr>
          <w:rFonts w:ascii="Calibri" w:hAnsi="Calibri" w:eastAsia="Calibri" w:cs="Calibri" w:asciiTheme="minorAscii" w:hAnsiTheme="minorAscii" w:eastAsiaTheme="minorAscii" w:cstheme="minorAscii"/>
          <w:noProof w:val="0"/>
          <w:sz w:val="24"/>
          <w:szCs w:val="24"/>
          <w:lang w:val="en-US"/>
        </w:rPr>
        <w:t>’ data.</w:t>
      </w:r>
    </w:p>
    <w:p w:rsidR="374B581A" w:rsidP="610818B1" w:rsidRDefault="374B581A" w14:paraId="4EAC56C2" w14:textId="2CE80DE6">
      <w:pPr>
        <w:pStyle w:val="Heading3"/>
        <w:rPr>
          <w:rFonts w:ascii="Calibri" w:hAnsi="Calibri" w:eastAsia="Calibri" w:cs="Calibri" w:asciiTheme="minorAscii" w:hAnsiTheme="minorAscii" w:eastAsiaTheme="minorAscii" w:cstheme="minorAscii"/>
          <w:noProof w:val="0"/>
          <w:sz w:val="24"/>
          <w:szCs w:val="24"/>
          <w:lang w:val="en-US"/>
        </w:rPr>
      </w:pPr>
      <w:r w:rsidRPr="610818B1" w:rsidR="374B581A">
        <w:rPr>
          <w:rFonts w:ascii="Calibri" w:hAnsi="Calibri" w:eastAsia="Calibri" w:cs="Calibri" w:asciiTheme="minorAscii" w:hAnsiTheme="minorAscii" w:eastAsiaTheme="minorAscii" w:cstheme="minorAscii"/>
          <w:noProof w:val="0"/>
          <w:sz w:val="24"/>
          <w:szCs w:val="24"/>
          <w:lang w:val="en-US"/>
        </w:rPr>
        <w:t xml:space="preserve"> Suppliers must notify </w:t>
      </w:r>
      <w:r w:rsidRPr="610818B1" w:rsidR="374B581A">
        <w:rPr>
          <w:rFonts w:ascii="Calibri" w:hAnsi="Calibri" w:eastAsia="Calibri" w:cs="Calibri" w:asciiTheme="minorAscii" w:hAnsiTheme="minorAscii" w:eastAsiaTheme="minorAscii" w:cstheme="minorAscii"/>
          <w:noProof w:val="0"/>
          <w:sz w:val="24"/>
          <w:szCs w:val="24"/>
          <w:lang w:val="en-US"/>
        </w:rPr>
        <w:t>EnSights</w:t>
      </w:r>
      <w:r w:rsidRPr="610818B1" w:rsidR="374B581A">
        <w:rPr>
          <w:rFonts w:ascii="Calibri" w:hAnsi="Calibri" w:eastAsia="Calibri" w:cs="Calibri" w:asciiTheme="minorAscii" w:hAnsiTheme="minorAscii" w:eastAsiaTheme="minorAscii" w:cstheme="minorAscii"/>
          <w:noProof w:val="0"/>
          <w:sz w:val="24"/>
          <w:szCs w:val="24"/>
          <w:lang w:val="en-US"/>
        </w:rPr>
        <w:t xml:space="preserve"> of any intended changes concerning the addition or replacement of sub-processors.</w:t>
      </w:r>
    </w:p>
    <w:p w:rsidR="374B581A" w:rsidP="610818B1" w:rsidRDefault="374B581A" w14:paraId="55F785F7" w14:textId="4B55059B">
      <w:pPr>
        <w:pStyle w:val="Heading3"/>
        <w:rPr>
          <w:rFonts w:ascii="Calibri" w:hAnsi="Calibri" w:eastAsia="Calibri" w:cs="Calibri" w:asciiTheme="minorAscii" w:hAnsiTheme="minorAscii" w:eastAsiaTheme="minorAscii" w:cstheme="minorAscii"/>
          <w:noProof w:val="0"/>
          <w:sz w:val="24"/>
          <w:szCs w:val="24"/>
          <w:lang w:val="en-US"/>
        </w:rPr>
      </w:pPr>
      <w:r w:rsidRPr="610818B1" w:rsidR="374B581A">
        <w:rPr>
          <w:rFonts w:ascii="Calibri" w:hAnsi="Calibri" w:eastAsia="Calibri" w:cs="Calibri" w:asciiTheme="minorAscii" w:hAnsiTheme="minorAscii" w:eastAsiaTheme="minorAscii" w:cstheme="minorAscii"/>
          <w:noProof w:val="0"/>
          <w:sz w:val="24"/>
          <w:szCs w:val="24"/>
          <w:lang w:val="en-US"/>
        </w:rPr>
        <w:t xml:space="preserve"> </w:t>
      </w:r>
      <w:r w:rsidRPr="610818B1" w:rsidR="374B581A">
        <w:rPr>
          <w:rFonts w:ascii="Calibri" w:hAnsi="Calibri" w:eastAsia="Calibri" w:cs="Calibri" w:asciiTheme="minorAscii" w:hAnsiTheme="minorAscii" w:eastAsiaTheme="minorAscii" w:cstheme="minorAscii"/>
          <w:noProof w:val="0"/>
          <w:sz w:val="24"/>
          <w:szCs w:val="24"/>
          <w:lang w:val="en-US"/>
        </w:rPr>
        <w:t>EnSights</w:t>
      </w:r>
      <w:r w:rsidRPr="610818B1" w:rsidR="374B581A">
        <w:rPr>
          <w:rFonts w:ascii="Calibri" w:hAnsi="Calibri" w:eastAsia="Calibri" w:cs="Calibri" w:asciiTheme="minorAscii" w:hAnsiTheme="minorAscii" w:eastAsiaTheme="minorAscii" w:cstheme="minorAscii"/>
          <w:noProof w:val="0"/>
          <w:sz w:val="24"/>
          <w:szCs w:val="24"/>
          <w:lang w:val="en-US"/>
        </w:rPr>
        <w:t xml:space="preserve"> reserves the right to object to such changes if the sub-processor does not meet </w:t>
      </w:r>
      <w:r w:rsidRPr="610818B1" w:rsidR="374B581A">
        <w:rPr>
          <w:rFonts w:ascii="Calibri" w:hAnsi="Calibri" w:eastAsia="Calibri" w:cs="Calibri" w:asciiTheme="minorAscii" w:hAnsiTheme="minorAscii" w:eastAsiaTheme="minorAscii" w:cstheme="minorAscii"/>
          <w:noProof w:val="0"/>
          <w:sz w:val="24"/>
          <w:szCs w:val="24"/>
          <w:lang w:val="en-US"/>
        </w:rPr>
        <w:t>EnSights</w:t>
      </w:r>
      <w:r w:rsidRPr="610818B1" w:rsidR="374B581A">
        <w:rPr>
          <w:rFonts w:ascii="Calibri" w:hAnsi="Calibri" w:eastAsia="Calibri" w:cs="Calibri" w:asciiTheme="minorAscii" w:hAnsiTheme="minorAscii" w:eastAsiaTheme="minorAscii" w:cstheme="minorAscii"/>
          <w:noProof w:val="0"/>
          <w:sz w:val="24"/>
          <w:szCs w:val="24"/>
          <w:lang w:val="en-US"/>
        </w:rPr>
        <w:t>’ security standards.</w:t>
      </w:r>
    </w:p>
    <w:p w:rsidR="610818B1" w:rsidP="610818B1" w:rsidRDefault="610818B1" w14:paraId="08EC5CE8" w14:textId="22540A61">
      <w:pPr>
        <w:pStyle w:val="Normal"/>
        <w:rPr>
          <w:rFonts w:ascii="Calibri" w:hAnsi="Calibri" w:eastAsia="Calibri" w:cs="Calibri" w:asciiTheme="minorAscii" w:hAnsiTheme="minorAscii" w:eastAsiaTheme="minorAscii" w:cstheme="minorAscii"/>
          <w:noProof w:val="0"/>
          <w:sz w:val="24"/>
          <w:szCs w:val="24"/>
          <w:lang w:val="en-US"/>
        </w:rPr>
      </w:pPr>
    </w:p>
    <w:p w:rsidR="610818B1" w:rsidP="610818B1" w:rsidRDefault="610818B1" w14:paraId="43022823" w14:textId="7E7F9A1D">
      <w:pPr>
        <w:pStyle w:val="Normal"/>
        <w:rPr>
          <w:rFonts w:ascii="Calibri" w:hAnsi="Calibri" w:eastAsia="Calibri" w:cs="Calibri" w:asciiTheme="minorAscii" w:hAnsiTheme="minorAscii" w:eastAsiaTheme="minorAscii" w:cstheme="minorAscii"/>
          <w:noProof w:val="0"/>
          <w:sz w:val="24"/>
          <w:szCs w:val="24"/>
          <w:lang w:val="en-US"/>
        </w:rPr>
      </w:pPr>
    </w:p>
    <w:p w:rsidR="6FCB7465" w:rsidP="610818B1" w:rsidRDefault="6FCB7465" w14:paraId="5BB1705F" w14:textId="1DA0C638">
      <w:pPr>
        <w:pStyle w:val="Heading2"/>
        <w:keepNext w:val="0"/>
        <w:numPr>
          <w:ilvl w:val="1"/>
          <w:numId w:val="1"/>
        </w:numPr>
        <w:rPr>
          <w:rFonts w:ascii="Calibri" w:hAnsi="Calibri" w:eastAsia="Calibri" w:cs="Calibri" w:asciiTheme="minorAscii" w:hAnsiTheme="minorAscii" w:eastAsiaTheme="minorAscii" w:cstheme="minorAscii"/>
          <w:sz w:val="24"/>
          <w:szCs w:val="24"/>
        </w:rPr>
      </w:pPr>
      <w:r w:rsidRPr="610818B1" w:rsidR="6FCB7465">
        <w:rPr>
          <w:rFonts w:ascii="Calibri" w:hAnsi="Calibri" w:eastAsia="Calibri" w:cs="Calibri" w:asciiTheme="minorAscii" w:hAnsiTheme="minorAscii" w:eastAsiaTheme="minorAscii" w:cstheme="minorAscii"/>
          <w:sz w:val="24"/>
          <w:szCs w:val="24"/>
        </w:rPr>
        <w:t>Technical</w:t>
      </w:r>
      <w:r w:rsidRPr="610818B1" w:rsidR="6FCB7465">
        <w:rPr>
          <w:rFonts w:ascii="Calibri" w:hAnsi="Calibri" w:eastAsia="Calibri" w:cs="Calibri" w:asciiTheme="minorAscii" w:hAnsiTheme="minorAscii" w:eastAsiaTheme="minorAscii" w:cstheme="minorAscii"/>
          <w:sz w:val="24"/>
          <w:szCs w:val="24"/>
        </w:rPr>
        <w:t xml:space="preserve"> Controls for Supplier Access</w:t>
      </w:r>
    </w:p>
    <w:p w:rsidR="6FCB7465" w:rsidP="610818B1" w:rsidRDefault="6FCB7465" w14:paraId="1ED3EDC7" w14:textId="44B48865">
      <w:pPr>
        <w:pStyle w:val="ListParagraph"/>
        <w:numPr>
          <w:ilvl w:val="0"/>
          <w:numId w:val="15"/>
        </w:numPr>
        <w:spacing w:before="240" w:beforeAutospacing="off" w:after="240" w:afterAutospacing="off"/>
        <w:rPr>
          <w:rFonts w:ascii="Calibri" w:hAnsi="Calibri" w:eastAsia="Calibri" w:cs="Calibri" w:asciiTheme="minorAscii" w:hAnsiTheme="minorAscii" w:eastAsiaTheme="minorAscii" w:cstheme="minorAscii"/>
          <w:noProof w:val="0"/>
          <w:sz w:val="24"/>
          <w:szCs w:val="24"/>
          <w:lang w:val="en-US"/>
        </w:rPr>
      </w:pPr>
      <w:r w:rsidRPr="610818B1" w:rsidR="6FCB7465">
        <w:rPr>
          <w:rFonts w:ascii="Calibri" w:hAnsi="Calibri" w:eastAsia="Calibri" w:cs="Calibri" w:asciiTheme="minorAscii" w:hAnsiTheme="minorAscii" w:eastAsiaTheme="minorAscii" w:cstheme="minorAscii"/>
          <w:b w:val="1"/>
          <w:bCs w:val="1"/>
          <w:noProof w:val="0"/>
          <w:sz w:val="24"/>
          <w:szCs w:val="24"/>
          <w:lang w:val="en-US"/>
        </w:rPr>
        <w:t>Least</w:t>
      </w:r>
      <w:r w:rsidRPr="610818B1" w:rsidR="6FCB7465">
        <w:rPr>
          <w:rFonts w:ascii="Calibri" w:hAnsi="Calibri" w:eastAsia="Calibri" w:cs="Calibri" w:asciiTheme="minorAscii" w:hAnsiTheme="minorAscii" w:eastAsiaTheme="minorAscii" w:cstheme="minorAscii"/>
          <w:b w:val="1"/>
          <w:bCs w:val="1"/>
          <w:noProof w:val="0"/>
          <w:sz w:val="24"/>
          <w:szCs w:val="24"/>
          <w:lang w:val="en-US"/>
        </w:rPr>
        <w:t xml:space="preserve"> Privilege:</w:t>
      </w:r>
      <w:r w:rsidRPr="610818B1" w:rsidR="6FCB7465">
        <w:rPr>
          <w:rFonts w:ascii="Calibri" w:hAnsi="Calibri" w:eastAsia="Calibri" w:cs="Calibri" w:asciiTheme="minorAscii" w:hAnsiTheme="minorAscii" w:eastAsiaTheme="minorAscii" w:cstheme="minorAscii"/>
          <w:noProof w:val="0"/>
          <w:sz w:val="24"/>
          <w:szCs w:val="24"/>
          <w:lang w:val="en-US"/>
        </w:rPr>
        <w:t xml:space="preserve"> Access to </w:t>
      </w:r>
      <w:r w:rsidRPr="610818B1" w:rsidR="6FCB7465">
        <w:rPr>
          <w:rFonts w:ascii="Calibri" w:hAnsi="Calibri" w:eastAsia="Calibri" w:cs="Calibri" w:asciiTheme="minorAscii" w:hAnsiTheme="minorAscii" w:eastAsiaTheme="minorAscii" w:cstheme="minorAscii"/>
          <w:noProof w:val="0"/>
          <w:sz w:val="24"/>
          <w:szCs w:val="24"/>
          <w:lang w:val="en-US"/>
        </w:rPr>
        <w:t>EnSights</w:t>
      </w:r>
      <w:r w:rsidRPr="610818B1" w:rsidR="6FCB7465">
        <w:rPr>
          <w:rFonts w:ascii="Calibri" w:hAnsi="Calibri" w:eastAsia="Calibri" w:cs="Calibri" w:asciiTheme="minorAscii" w:hAnsiTheme="minorAscii" w:eastAsiaTheme="minorAscii" w:cstheme="minorAscii"/>
          <w:noProof w:val="0"/>
          <w:sz w:val="24"/>
          <w:szCs w:val="24"/>
          <w:lang w:val="en-US"/>
        </w:rPr>
        <w:t xml:space="preserve"> systems shall be granted based on the "Need-to-Know" principle and must be revoked </w:t>
      </w:r>
      <w:r w:rsidRPr="610818B1" w:rsidR="6FCB7465">
        <w:rPr>
          <w:rFonts w:ascii="Calibri" w:hAnsi="Calibri" w:eastAsia="Calibri" w:cs="Calibri" w:asciiTheme="minorAscii" w:hAnsiTheme="minorAscii" w:eastAsiaTheme="minorAscii" w:cstheme="minorAscii"/>
          <w:noProof w:val="0"/>
          <w:sz w:val="24"/>
          <w:szCs w:val="24"/>
          <w:lang w:val="en-US"/>
        </w:rPr>
        <w:t>immediately</w:t>
      </w:r>
      <w:r w:rsidRPr="610818B1" w:rsidR="6FCB7465">
        <w:rPr>
          <w:rFonts w:ascii="Calibri" w:hAnsi="Calibri" w:eastAsia="Calibri" w:cs="Calibri" w:asciiTheme="minorAscii" w:hAnsiTheme="minorAscii" w:eastAsiaTheme="minorAscii" w:cstheme="minorAscii"/>
          <w:noProof w:val="0"/>
          <w:sz w:val="24"/>
          <w:szCs w:val="24"/>
          <w:lang w:val="en-US"/>
        </w:rPr>
        <w:t xml:space="preserve"> upon service completion.</w:t>
      </w:r>
    </w:p>
    <w:p w:rsidR="6FCB7465" w:rsidP="610818B1" w:rsidRDefault="6FCB7465" w14:paraId="69DB4959" w14:textId="77AA1D3A">
      <w:pPr>
        <w:pStyle w:val="ListParagraph"/>
        <w:numPr>
          <w:ilvl w:val="0"/>
          <w:numId w:val="15"/>
        </w:numPr>
        <w:spacing w:before="240" w:beforeAutospacing="off" w:after="240" w:afterAutospacing="off"/>
        <w:rPr>
          <w:rFonts w:ascii="Calibri" w:hAnsi="Calibri" w:eastAsia="Calibri" w:cs="Calibri" w:asciiTheme="minorAscii" w:hAnsiTheme="minorAscii" w:eastAsiaTheme="minorAscii" w:cstheme="minorAscii"/>
          <w:noProof w:val="0"/>
          <w:sz w:val="24"/>
          <w:szCs w:val="24"/>
          <w:lang w:val="en-US"/>
        </w:rPr>
      </w:pPr>
      <w:r w:rsidRPr="610818B1" w:rsidR="6FCB7465">
        <w:rPr>
          <w:rFonts w:ascii="Calibri" w:hAnsi="Calibri" w:eastAsia="Calibri" w:cs="Calibri" w:asciiTheme="minorAscii" w:hAnsiTheme="minorAscii" w:eastAsiaTheme="minorAscii" w:cstheme="minorAscii"/>
          <w:b w:val="1"/>
          <w:bCs w:val="1"/>
          <w:noProof w:val="0"/>
          <w:sz w:val="24"/>
          <w:szCs w:val="24"/>
          <w:lang w:val="en-US"/>
        </w:rPr>
        <w:t>MFA:</w:t>
      </w:r>
      <w:r w:rsidRPr="610818B1" w:rsidR="6FCB7465">
        <w:rPr>
          <w:rFonts w:ascii="Calibri" w:hAnsi="Calibri" w:eastAsia="Calibri" w:cs="Calibri" w:asciiTheme="minorAscii" w:hAnsiTheme="minorAscii" w:eastAsiaTheme="minorAscii" w:cstheme="minorAscii"/>
          <w:noProof w:val="0"/>
          <w:sz w:val="24"/>
          <w:szCs w:val="24"/>
          <w:lang w:val="en-US"/>
        </w:rPr>
        <w:t xml:space="preserve"> Any remote access by a supplier to </w:t>
      </w:r>
      <w:r w:rsidRPr="610818B1" w:rsidR="6FCB7465">
        <w:rPr>
          <w:rFonts w:ascii="Calibri" w:hAnsi="Calibri" w:eastAsia="Calibri" w:cs="Calibri" w:asciiTheme="minorAscii" w:hAnsiTheme="minorAscii" w:eastAsiaTheme="minorAscii" w:cstheme="minorAscii"/>
          <w:noProof w:val="0"/>
          <w:sz w:val="24"/>
          <w:szCs w:val="24"/>
          <w:lang w:val="en-US"/>
        </w:rPr>
        <w:t>EnSights</w:t>
      </w:r>
      <w:r w:rsidRPr="610818B1" w:rsidR="6FCB7465">
        <w:rPr>
          <w:rFonts w:ascii="Calibri" w:hAnsi="Calibri" w:eastAsia="Calibri" w:cs="Calibri" w:asciiTheme="minorAscii" w:hAnsiTheme="minorAscii" w:eastAsiaTheme="minorAscii" w:cstheme="minorAscii"/>
          <w:noProof w:val="0"/>
          <w:sz w:val="24"/>
          <w:szCs w:val="24"/>
          <w:lang w:val="en-US"/>
        </w:rPr>
        <w:t>' environment must be secured via Multi-Factor Authentication (MFA).</w:t>
      </w:r>
    </w:p>
    <w:p w:rsidR="6FCB7465" w:rsidP="610818B1" w:rsidRDefault="6FCB7465" w14:paraId="30BEC7A8" w14:textId="477233D9">
      <w:pPr>
        <w:pStyle w:val="ListParagraph"/>
        <w:numPr>
          <w:ilvl w:val="0"/>
          <w:numId w:val="15"/>
        </w:numPr>
        <w:spacing w:before="240" w:beforeAutospacing="off" w:after="240" w:afterAutospacing="off"/>
        <w:rPr>
          <w:rFonts w:ascii="Calibri" w:hAnsi="Calibri" w:eastAsia="Calibri" w:cs="Calibri" w:asciiTheme="minorAscii" w:hAnsiTheme="minorAscii" w:eastAsiaTheme="minorAscii" w:cstheme="minorAscii"/>
          <w:noProof w:val="0"/>
          <w:sz w:val="24"/>
          <w:szCs w:val="24"/>
          <w:lang w:val="en-US"/>
        </w:rPr>
      </w:pPr>
      <w:r w:rsidRPr="610818B1" w:rsidR="6FCB7465">
        <w:rPr>
          <w:rFonts w:ascii="Calibri" w:hAnsi="Calibri" w:eastAsia="Calibri" w:cs="Calibri" w:asciiTheme="minorAscii" w:hAnsiTheme="minorAscii" w:eastAsiaTheme="minorAscii" w:cstheme="minorAscii"/>
          <w:b w:val="1"/>
          <w:bCs w:val="1"/>
          <w:noProof w:val="0"/>
          <w:sz w:val="24"/>
          <w:szCs w:val="24"/>
          <w:lang w:val="en-US"/>
        </w:rPr>
        <w:t>Incident Reporting:</w:t>
      </w:r>
      <w:r w:rsidRPr="610818B1" w:rsidR="6FCB7465">
        <w:rPr>
          <w:rFonts w:ascii="Calibri" w:hAnsi="Calibri" w:eastAsia="Calibri" w:cs="Calibri" w:asciiTheme="minorAscii" w:hAnsiTheme="minorAscii" w:eastAsiaTheme="minorAscii" w:cstheme="minorAscii"/>
          <w:noProof w:val="0"/>
          <w:sz w:val="24"/>
          <w:szCs w:val="24"/>
          <w:lang w:val="en-US"/>
        </w:rPr>
        <w:t xml:space="preserve"> Suppliers are contractually </w:t>
      </w:r>
      <w:r w:rsidRPr="610818B1" w:rsidR="6FCB7465">
        <w:rPr>
          <w:rFonts w:ascii="Calibri" w:hAnsi="Calibri" w:eastAsia="Calibri" w:cs="Calibri" w:asciiTheme="minorAscii" w:hAnsiTheme="minorAscii" w:eastAsiaTheme="minorAscii" w:cstheme="minorAscii"/>
          <w:noProof w:val="0"/>
          <w:sz w:val="24"/>
          <w:szCs w:val="24"/>
          <w:lang w:val="en-US"/>
        </w:rPr>
        <w:t>obligated</w:t>
      </w:r>
      <w:r w:rsidRPr="610818B1" w:rsidR="6FCB7465">
        <w:rPr>
          <w:rFonts w:ascii="Calibri" w:hAnsi="Calibri" w:eastAsia="Calibri" w:cs="Calibri" w:asciiTheme="minorAscii" w:hAnsiTheme="minorAscii" w:eastAsiaTheme="minorAscii" w:cstheme="minorAscii"/>
          <w:noProof w:val="0"/>
          <w:sz w:val="24"/>
          <w:szCs w:val="24"/>
          <w:lang w:val="en-US"/>
        </w:rPr>
        <w:t xml:space="preserve"> to report any suspected security breach to </w:t>
      </w:r>
      <w:r w:rsidRPr="610818B1" w:rsidR="6FCB7465">
        <w:rPr>
          <w:rFonts w:ascii="Calibri" w:hAnsi="Calibri" w:eastAsia="Calibri" w:cs="Calibri" w:asciiTheme="minorAscii" w:hAnsiTheme="minorAscii" w:eastAsiaTheme="minorAscii" w:cstheme="minorAscii"/>
          <w:noProof w:val="0"/>
          <w:sz w:val="24"/>
          <w:szCs w:val="24"/>
          <w:lang w:val="en-US"/>
        </w:rPr>
        <w:t>EnSights</w:t>
      </w:r>
      <w:r w:rsidRPr="610818B1" w:rsidR="6FCB7465">
        <w:rPr>
          <w:rFonts w:ascii="Calibri" w:hAnsi="Calibri" w:eastAsia="Calibri" w:cs="Calibri" w:asciiTheme="minorAscii" w:hAnsiTheme="minorAscii" w:eastAsiaTheme="minorAscii" w:cstheme="minorAscii"/>
          <w:noProof w:val="0"/>
          <w:sz w:val="24"/>
          <w:szCs w:val="24"/>
          <w:lang w:val="en-US"/>
        </w:rPr>
        <w:t>' CISO within</w:t>
      </w:r>
      <w:r w:rsidRPr="610818B1" w:rsidR="6FCB7465">
        <w:rPr>
          <w:rFonts w:ascii="Calibri" w:hAnsi="Calibri" w:eastAsia="Calibri" w:cs="Calibri" w:asciiTheme="minorAscii" w:hAnsiTheme="minorAscii" w:eastAsiaTheme="minorAscii" w:cstheme="minorAscii"/>
          <w:b w:val="0"/>
          <w:bCs w:val="0"/>
          <w:noProof w:val="0"/>
          <w:sz w:val="24"/>
          <w:szCs w:val="24"/>
          <w:lang w:val="en-US"/>
        </w:rPr>
        <w:t xml:space="preserve"> </w:t>
      </w:r>
      <w:r w:rsidRPr="610818B1" w:rsidR="6FCB7465">
        <w:rPr>
          <w:rFonts w:ascii="Calibri" w:hAnsi="Calibri" w:eastAsia="Calibri" w:cs="Calibri" w:asciiTheme="minorAscii" w:hAnsiTheme="minorAscii" w:eastAsiaTheme="minorAscii" w:cstheme="minorAscii"/>
          <w:b w:val="0"/>
          <w:bCs w:val="0"/>
          <w:noProof w:val="0"/>
          <w:sz w:val="24"/>
          <w:szCs w:val="24"/>
          <w:lang w:val="en-US"/>
        </w:rPr>
        <w:t>24 hours</w:t>
      </w:r>
      <w:r w:rsidRPr="610818B1" w:rsidR="6FCB7465">
        <w:rPr>
          <w:rFonts w:ascii="Calibri" w:hAnsi="Calibri" w:eastAsia="Calibri" w:cs="Calibri" w:asciiTheme="minorAscii" w:hAnsiTheme="minorAscii" w:eastAsiaTheme="minorAscii" w:cstheme="minorAscii"/>
          <w:b w:val="0"/>
          <w:bCs w:val="0"/>
          <w:noProof w:val="0"/>
          <w:sz w:val="24"/>
          <w:szCs w:val="24"/>
          <w:lang w:val="en-US"/>
        </w:rPr>
        <w:t xml:space="preserve"> </w:t>
      </w:r>
      <w:r w:rsidRPr="610818B1" w:rsidR="6FCB7465">
        <w:rPr>
          <w:rFonts w:ascii="Calibri" w:hAnsi="Calibri" w:eastAsia="Calibri" w:cs="Calibri" w:asciiTheme="minorAscii" w:hAnsiTheme="minorAscii" w:eastAsiaTheme="minorAscii" w:cstheme="minorAscii"/>
          <w:noProof w:val="0"/>
          <w:sz w:val="24"/>
          <w:szCs w:val="24"/>
          <w:lang w:val="en-US"/>
        </w:rPr>
        <w:t>of discovery.</w:t>
      </w:r>
    </w:p>
    <w:p w:rsidR="6FCB7465" w:rsidP="610818B1" w:rsidRDefault="6FCB7465" w14:paraId="0A2F73CD" w14:textId="2DDF98C8">
      <w:pPr>
        <w:pStyle w:val="ListParagraph"/>
        <w:numPr>
          <w:ilvl w:val="0"/>
          <w:numId w:val="15"/>
        </w:numPr>
        <w:spacing w:before="240" w:beforeAutospacing="off" w:after="240" w:afterAutospacing="off"/>
        <w:rPr>
          <w:rFonts w:ascii="Calibri" w:hAnsi="Calibri" w:eastAsia="Calibri" w:cs="Calibri" w:asciiTheme="minorAscii" w:hAnsiTheme="minorAscii" w:eastAsiaTheme="minorAscii" w:cstheme="minorAscii"/>
          <w:noProof w:val="0"/>
          <w:sz w:val="24"/>
          <w:szCs w:val="24"/>
          <w:lang w:val="en-US"/>
        </w:rPr>
      </w:pPr>
      <w:r w:rsidRPr="610818B1" w:rsidR="6FCB7465">
        <w:rPr>
          <w:rFonts w:ascii="Calibri" w:hAnsi="Calibri" w:eastAsia="Calibri" w:cs="Calibri" w:asciiTheme="minorAscii" w:hAnsiTheme="minorAscii" w:eastAsiaTheme="minorAscii" w:cstheme="minorAscii"/>
          <w:b w:val="1"/>
          <w:bCs w:val="1"/>
          <w:noProof w:val="0"/>
          <w:sz w:val="24"/>
          <w:szCs w:val="24"/>
          <w:lang w:val="en-US"/>
        </w:rPr>
        <w:t>Termination:</w:t>
      </w:r>
      <w:r w:rsidRPr="610818B1" w:rsidR="6FCB7465">
        <w:rPr>
          <w:rFonts w:ascii="Calibri" w:hAnsi="Calibri" w:eastAsia="Calibri" w:cs="Calibri" w:asciiTheme="minorAscii" w:hAnsiTheme="minorAscii" w:eastAsiaTheme="minorAscii" w:cstheme="minorAscii"/>
          <w:noProof w:val="0"/>
          <w:sz w:val="24"/>
          <w:szCs w:val="24"/>
          <w:lang w:val="en-US"/>
        </w:rPr>
        <w:t xml:space="preserve"> Upon termination, the supplier must certify the return or secure deletion of all </w:t>
      </w:r>
      <w:r w:rsidRPr="610818B1" w:rsidR="6FCB7465">
        <w:rPr>
          <w:rFonts w:ascii="Calibri" w:hAnsi="Calibri" w:eastAsia="Calibri" w:cs="Calibri" w:asciiTheme="minorAscii" w:hAnsiTheme="minorAscii" w:eastAsiaTheme="minorAscii" w:cstheme="minorAscii"/>
          <w:noProof w:val="0"/>
          <w:sz w:val="24"/>
          <w:szCs w:val="24"/>
          <w:lang w:val="en-US"/>
        </w:rPr>
        <w:t>EnSights</w:t>
      </w:r>
      <w:r w:rsidRPr="610818B1" w:rsidR="6FCB7465">
        <w:rPr>
          <w:rFonts w:ascii="Calibri" w:hAnsi="Calibri" w:eastAsia="Calibri" w:cs="Calibri" w:asciiTheme="minorAscii" w:hAnsiTheme="minorAscii" w:eastAsiaTheme="minorAscii" w:cstheme="minorAscii"/>
          <w:noProof w:val="0"/>
          <w:sz w:val="24"/>
          <w:szCs w:val="24"/>
          <w:lang w:val="en-US"/>
        </w:rPr>
        <w:t xml:space="preserve"> data within </w:t>
      </w:r>
      <w:r w:rsidRPr="610818B1" w:rsidR="6FCB7465">
        <w:rPr>
          <w:rFonts w:ascii="Calibri" w:hAnsi="Calibri" w:eastAsia="Calibri" w:cs="Calibri" w:asciiTheme="minorAscii" w:hAnsiTheme="minorAscii" w:eastAsiaTheme="minorAscii" w:cstheme="minorAscii"/>
          <w:noProof w:val="0"/>
          <w:sz w:val="24"/>
          <w:szCs w:val="24"/>
          <w:lang w:val="en-US"/>
        </w:rPr>
        <w:t>30 days</w:t>
      </w:r>
      <w:r w:rsidRPr="610818B1" w:rsidR="6FCB7465">
        <w:rPr>
          <w:rFonts w:ascii="Calibri" w:hAnsi="Calibri" w:eastAsia="Calibri" w:cs="Calibri" w:asciiTheme="minorAscii" w:hAnsiTheme="minorAscii" w:eastAsiaTheme="minorAscii" w:cstheme="minorAscii"/>
          <w:noProof w:val="0"/>
          <w:sz w:val="24"/>
          <w:szCs w:val="24"/>
          <w:lang w:val="en-US"/>
        </w:rPr>
        <w:t>.</w:t>
      </w:r>
    </w:p>
    <w:p w:rsidR="083DA7D5" w:rsidP="610818B1" w:rsidRDefault="083DA7D5" w14:paraId="6CF908BA" w14:textId="1F2663DC">
      <w:pPr>
        <w:pStyle w:val="ListParagraph"/>
        <w:spacing w:before="240" w:beforeAutospacing="off" w:after="240" w:afterAutospacing="off"/>
        <w:ind w:left="720"/>
        <w:rPr>
          <w:rFonts w:ascii="Calibri" w:hAnsi="Calibri" w:eastAsia="Calibri" w:cs="Calibri" w:asciiTheme="minorAscii" w:hAnsiTheme="minorAscii" w:eastAsiaTheme="minorAscii" w:cstheme="minorAscii"/>
          <w:noProof w:val="0"/>
          <w:sz w:val="24"/>
          <w:szCs w:val="24"/>
          <w:lang w:val="en-US"/>
        </w:rPr>
      </w:pPr>
      <w:r w:rsidRPr="610818B1" w:rsidR="083DA7D5">
        <w:rPr>
          <w:rFonts w:ascii="Calibri" w:hAnsi="Calibri" w:eastAsia="Calibri" w:cs="Calibri" w:asciiTheme="minorAscii" w:hAnsiTheme="minorAscii" w:eastAsiaTheme="minorAscii" w:cstheme="minorAscii"/>
          <w:noProof w:val="0"/>
          <w:sz w:val="24"/>
          <w:szCs w:val="24"/>
          <w:lang w:val="en-US"/>
        </w:rPr>
        <w:t>The termination process must include the revocation of all logical access (User accounts, API keys, VPNs) and the return of any physical assets (laptops, tokens) provided to the supplier or their staff."</w:t>
      </w:r>
    </w:p>
    <w:p w:rsidR="083DA7D5" w:rsidP="610818B1" w:rsidRDefault="083DA7D5" w14:paraId="4F6F909A" w14:textId="38F0748B">
      <w:pPr>
        <w:pStyle w:val="Heading2"/>
        <w:keepNext w:val="0"/>
        <w:numPr>
          <w:ilvl w:val="1"/>
          <w:numId w:val="1"/>
        </w:numPr>
        <w:rPr>
          <w:rFonts w:ascii="Calibri" w:hAnsi="Calibri" w:eastAsia="Calibri" w:cs="Calibri" w:asciiTheme="minorAscii" w:hAnsiTheme="minorAscii" w:eastAsiaTheme="minorAscii" w:cstheme="minorAscii"/>
          <w:sz w:val="24"/>
          <w:szCs w:val="24"/>
        </w:rPr>
      </w:pPr>
      <w:r w:rsidRPr="610818B1" w:rsidR="083DA7D5">
        <w:rPr>
          <w:rFonts w:ascii="Calibri" w:hAnsi="Calibri" w:eastAsia="Calibri" w:cs="Calibri" w:asciiTheme="minorAscii" w:hAnsiTheme="minorAscii" w:eastAsiaTheme="minorAscii" w:cstheme="minorAscii"/>
          <w:sz w:val="24"/>
          <w:szCs w:val="24"/>
        </w:rPr>
        <w:t>Monitoring</w:t>
      </w:r>
      <w:r w:rsidRPr="610818B1" w:rsidR="083DA7D5">
        <w:rPr>
          <w:rFonts w:ascii="Calibri" w:hAnsi="Calibri" w:eastAsia="Calibri" w:cs="Calibri" w:asciiTheme="minorAscii" w:hAnsiTheme="minorAscii" w:eastAsiaTheme="minorAscii" w:cstheme="minorAscii"/>
          <w:sz w:val="24"/>
          <w:szCs w:val="24"/>
        </w:rPr>
        <w:t xml:space="preserve"> and Review of Supplier Services</w:t>
      </w:r>
    </w:p>
    <w:p w:rsidR="083DA7D5" w:rsidP="610818B1" w:rsidRDefault="083DA7D5" w14:paraId="13D0D392" w14:textId="6F2EE5A2">
      <w:pPr>
        <w:spacing w:before="240" w:beforeAutospacing="off" w:after="240" w:afterAutospacing="off"/>
        <w:ind w:left="720"/>
        <w:rPr>
          <w:rFonts w:ascii="Calibri" w:hAnsi="Calibri" w:eastAsia="Calibri" w:cs="Calibri" w:asciiTheme="minorAscii" w:hAnsiTheme="minorAscii" w:eastAsiaTheme="minorAscii" w:cstheme="minorAscii"/>
          <w:noProof w:val="0"/>
          <w:sz w:val="24"/>
          <w:szCs w:val="24"/>
          <w:lang w:val="en-US"/>
        </w:rPr>
      </w:pPr>
      <w:r w:rsidRPr="610818B1" w:rsidR="083DA7D5">
        <w:rPr>
          <w:rFonts w:ascii="Calibri" w:hAnsi="Calibri" w:eastAsia="Calibri" w:cs="Calibri" w:asciiTheme="minorAscii" w:hAnsiTheme="minorAscii" w:eastAsiaTheme="minorAscii" w:cstheme="minorAscii"/>
          <w:noProof w:val="0"/>
          <w:sz w:val="24"/>
          <w:szCs w:val="24"/>
          <w:lang w:val="en-US"/>
        </w:rPr>
        <w:t>EnSights</w:t>
      </w:r>
      <w:r w:rsidRPr="610818B1" w:rsidR="083DA7D5">
        <w:rPr>
          <w:rFonts w:ascii="Calibri" w:hAnsi="Calibri" w:eastAsia="Calibri" w:cs="Calibri" w:asciiTheme="minorAscii" w:hAnsiTheme="minorAscii" w:eastAsiaTheme="minorAscii" w:cstheme="minorAscii"/>
          <w:noProof w:val="0"/>
          <w:sz w:val="24"/>
          <w:szCs w:val="24"/>
          <w:lang w:val="en-US"/>
        </w:rPr>
        <w:t xml:space="preserve"> does not "set and forget" supplier relationships. Monitoring shall include:</w:t>
      </w:r>
    </w:p>
    <w:p w:rsidR="083DA7D5" w:rsidP="610818B1" w:rsidRDefault="083DA7D5" w14:paraId="03A707D4" w14:textId="0854D6ED">
      <w:pPr>
        <w:pStyle w:val="ListParagraph"/>
        <w:numPr>
          <w:ilvl w:val="0"/>
          <w:numId w:val="17"/>
        </w:numPr>
        <w:spacing w:before="240" w:beforeAutospacing="off" w:after="240" w:afterAutospacing="off"/>
        <w:rPr>
          <w:rFonts w:ascii="Calibri" w:hAnsi="Calibri" w:eastAsia="Calibri" w:cs="Calibri" w:asciiTheme="minorAscii" w:hAnsiTheme="minorAscii" w:eastAsiaTheme="minorAscii" w:cstheme="minorAscii"/>
          <w:noProof w:val="0"/>
          <w:sz w:val="24"/>
          <w:szCs w:val="24"/>
          <w:lang w:val="en-US"/>
        </w:rPr>
      </w:pPr>
      <w:r w:rsidRPr="610818B1" w:rsidR="083DA7D5">
        <w:rPr>
          <w:rFonts w:ascii="Calibri" w:hAnsi="Calibri" w:eastAsia="Calibri" w:cs="Calibri" w:asciiTheme="minorAscii" w:hAnsiTheme="minorAscii" w:eastAsiaTheme="minorAscii" w:cstheme="minorAscii"/>
          <w:b w:val="1"/>
          <w:bCs w:val="1"/>
          <w:noProof w:val="0"/>
          <w:sz w:val="24"/>
          <w:szCs w:val="24"/>
          <w:lang w:val="en-US"/>
        </w:rPr>
        <w:t>Performance Reviews:</w:t>
      </w:r>
      <w:r w:rsidRPr="610818B1" w:rsidR="083DA7D5">
        <w:rPr>
          <w:rFonts w:ascii="Calibri" w:hAnsi="Calibri" w:eastAsia="Calibri" w:cs="Calibri" w:asciiTheme="minorAscii" w:hAnsiTheme="minorAscii" w:eastAsiaTheme="minorAscii" w:cstheme="minorAscii"/>
          <w:noProof w:val="0"/>
          <w:sz w:val="24"/>
          <w:szCs w:val="24"/>
          <w:lang w:val="en-US"/>
        </w:rPr>
        <w:t xml:space="preserve"> Periodic review of Service Level Agreements (SLAs) to ensure the supplier is meeting their availability and performance commitments.</w:t>
      </w:r>
    </w:p>
    <w:p w:rsidR="083DA7D5" w:rsidP="610818B1" w:rsidRDefault="083DA7D5" w14:paraId="5A63E76C" w14:textId="2A6DDCFC">
      <w:pPr>
        <w:pStyle w:val="ListParagraph"/>
        <w:numPr>
          <w:ilvl w:val="0"/>
          <w:numId w:val="17"/>
        </w:numPr>
        <w:spacing w:before="240" w:beforeAutospacing="off" w:after="240" w:afterAutospacing="off"/>
        <w:rPr>
          <w:rFonts w:ascii="Calibri" w:hAnsi="Calibri" w:eastAsia="Calibri" w:cs="Calibri" w:asciiTheme="minorAscii" w:hAnsiTheme="minorAscii" w:eastAsiaTheme="minorAscii" w:cstheme="minorAscii"/>
          <w:noProof w:val="0"/>
          <w:sz w:val="24"/>
          <w:szCs w:val="24"/>
          <w:lang w:val="en-US"/>
        </w:rPr>
      </w:pPr>
      <w:r w:rsidRPr="610818B1" w:rsidR="083DA7D5">
        <w:rPr>
          <w:rFonts w:ascii="Calibri" w:hAnsi="Calibri" w:eastAsia="Calibri" w:cs="Calibri" w:asciiTheme="minorAscii" w:hAnsiTheme="minorAscii" w:eastAsiaTheme="minorAscii" w:cstheme="minorAscii"/>
          <w:b w:val="1"/>
          <w:bCs w:val="1"/>
          <w:noProof w:val="0"/>
          <w:sz w:val="24"/>
          <w:szCs w:val="24"/>
          <w:lang w:val="en-US"/>
        </w:rPr>
        <w:t>Security Audit Review:</w:t>
      </w:r>
      <w:r w:rsidRPr="610818B1" w:rsidR="083DA7D5">
        <w:rPr>
          <w:rFonts w:ascii="Calibri" w:hAnsi="Calibri" w:eastAsia="Calibri" w:cs="Calibri" w:asciiTheme="minorAscii" w:hAnsiTheme="minorAscii" w:eastAsiaTheme="minorAscii" w:cstheme="minorAscii"/>
          <w:noProof w:val="0"/>
          <w:sz w:val="24"/>
          <w:szCs w:val="24"/>
          <w:lang w:val="en-US"/>
        </w:rPr>
        <w:t xml:space="preserve"> For Critical suppliers, the CISO will review their latest SOC 2 Type II or ISO 27001 audit reports annually to </w:t>
      </w:r>
      <w:r w:rsidRPr="610818B1" w:rsidR="083DA7D5">
        <w:rPr>
          <w:rFonts w:ascii="Calibri" w:hAnsi="Calibri" w:eastAsia="Calibri" w:cs="Calibri" w:asciiTheme="minorAscii" w:hAnsiTheme="minorAscii" w:eastAsiaTheme="minorAscii" w:cstheme="minorAscii"/>
          <w:noProof w:val="0"/>
          <w:sz w:val="24"/>
          <w:szCs w:val="24"/>
          <w:lang w:val="en-US"/>
        </w:rPr>
        <w:t>identify</w:t>
      </w:r>
      <w:r w:rsidRPr="610818B1" w:rsidR="083DA7D5">
        <w:rPr>
          <w:rFonts w:ascii="Calibri" w:hAnsi="Calibri" w:eastAsia="Calibri" w:cs="Calibri" w:asciiTheme="minorAscii" w:hAnsiTheme="minorAscii" w:eastAsiaTheme="minorAscii" w:cstheme="minorAscii"/>
          <w:noProof w:val="0"/>
          <w:sz w:val="24"/>
          <w:szCs w:val="24"/>
          <w:lang w:val="en-US"/>
        </w:rPr>
        <w:t xml:space="preserve"> any gaps (Exceptions) and verify that the supplier has remediated them.</w:t>
      </w:r>
    </w:p>
    <w:p w:rsidR="083DA7D5" w:rsidP="610818B1" w:rsidRDefault="083DA7D5" w14:paraId="2F61E35F" w14:textId="1A9552D8">
      <w:pPr>
        <w:pStyle w:val="ListParagraph"/>
        <w:numPr>
          <w:ilvl w:val="0"/>
          <w:numId w:val="17"/>
        </w:numPr>
        <w:spacing w:before="240" w:beforeAutospacing="off" w:after="240" w:afterAutospacing="off"/>
        <w:rPr>
          <w:rFonts w:ascii="Calibri" w:hAnsi="Calibri" w:eastAsia="Calibri" w:cs="Calibri" w:asciiTheme="minorAscii" w:hAnsiTheme="minorAscii" w:eastAsiaTheme="minorAscii" w:cstheme="minorAscii"/>
          <w:noProof w:val="0"/>
          <w:sz w:val="24"/>
          <w:szCs w:val="24"/>
          <w:lang w:val="en-US"/>
        </w:rPr>
      </w:pPr>
      <w:r w:rsidRPr="610818B1" w:rsidR="083DA7D5">
        <w:rPr>
          <w:rFonts w:ascii="Calibri" w:hAnsi="Calibri" w:eastAsia="Calibri" w:cs="Calibri" w:asciiTheme="minorAscii" w:hAnsiTheme="minorAscii" w:eastAsiaTheme="minorAscii" w:cstheme="minorAscii"/>
          <w:b w:val="1"/>
          <w:bCs w:val="1"/>
          <w:noProof w:val="0"/>
          <w:sz w:val="24"/>
          <w:szCs w:val="24"/>
          <w:lang w:val="en-US"/>
        </w:rPr>
        <w:t>Incident Tracking:</w:t>
      </w:r>
      <w:r w:rsidRPr="610818B1" w:rsidR="083DA7D5">
        <w:rPr>
          <w:rFonts w:ascii="Calibri" w:hAnsi="Calibri" w:eastAsia="Calibri" w:cs="Calibri" w:asciiTheme="minorAscii" w:hAnsiTheme="minorAscii" w:eastAsiaTheme="minorAscii" w:cstheme="minorAscii"/>
          <w:noProof w:val="0"/>
          <w:sz w:val="24"/>
          <w:szCs w:val="24"/>
          <w:lang w:val="en-US"/>
        </w:rPr>
        <w:t xml:space="preserve"> A log of security incidents involving suppliers will be </w:t>
      </w:r>
      <w:r w:rsidRPr="610818B1" w:rsidR="083DA7D5">
        <w:rPr>
          <w:rFonts w:ascii="Calibri" w:hAnsi="Calibri" w:eastAsia="Calibri" w:cs="Calibri" w:asciiTheme="minorAscii" w:hAnsiTheme="minorAscii" w:eastAsiaTheme="minorAscii" w:cstheme="minorAscii"/>
          <w:noProof w:val="0"/>
          <w:sz w:val="24"/>
          <w:szCs w:val="24"/>
          <w:lang w:val="en-US"/>
        </w:rPr>
        <w:t>maintained</w:t>
      </w:r>
      <w:r w:rsidRPr="610818B1" w:rsidR="083DA7D5">
        <w:rPr>
          <w:rFonts w:ascii="Calibri" w:hAnsi="Calibri" w:eastAsia="Calibri" w:cs="Calibri" w:asciiTheme="minorAscii" w:hAnsiTheme="minorAscii" w:eastAsiaTheme="minorAscii" w:cstheme="minorAscii"/>
          <w:noProof w:val="0"/>
          <w:sz w:val="24"/>
          <w:szCs w:val="24"/>
          <w:lang w:val="en-US"/>
        </w:rPr>
        <w:t xml:space="preserve"> and reviewed during the periodic risk assessment.</w:t>
      </w:r>
    </w:p>
    <w:p w:rsidR="7C70072D" w:rsidP="610818B1" w:rsidRDefault="7C70072D" w14:paraId="34E26A4B" w14:textId="38910DB8">
      <w:pPr>
        <w:pStyle w:val="Heading1"/>
        <w:keepNext w:val="0"/>
        <w:numPr>
          <w:ilvl w:val="0"/>
          <w:numId w:val="1"/>
        </w:numPr>
        <w:ind w:left="765" w:hanging="765"/>
        <w:rPr>
          <w:rFonts w:ascii="Calibri" w:hAnsi="Calibri" w:eastAsia="Calibri" w:cs="Calibri" w:asciiTheme="minorAscii" w:hAnsiTheme="minorAscii" w:eastAsiaTheme="minorAscii" w:cstheme="minorAscii"/>
          <w:sz w:val="36"/>
          <w:szCs w:val="36"/>
        </w:rPr>
      </w:pPr>
      <w:r w:rsidRPr="610818B1" w:rsidR="7C70072D">
        <w:rPr>
          <w:rFonts w:ascii="Calibri" w:hAnsi="Calibri" w:eastAsia="Calibri" w:cs="Calibri" w:asciiTheme="minorAscii" w:hAnsiTheme="minorAscii" w:eastAsiaTheme="minorAscii" w:cstheme="minorAscii"/>
          <w:sz w:val="36"/>
          <w:szCs w:val="36"/>
        </w:rPr>
        <w:t>Information Security in the ICT Supply Chain</w:t>
      </w:r>
    </w:p>
    <w:p w:rsidR="7C70072D" w:rsidP="610818B1" w:rsidRDefault="7C70072D" w14:paraId="0AD113AE" w14:textId="1D8A74CE">
      <w:pPr>
        <w:spacing w:before="240" w:beforeAutospacing="off" w:after="240" w:afterAutospacing="off"/>
        <w:rPr>
          <w:rFonts w:ascii="Calibri" w:hAnsi="Calibri" w:eastAsia="Calibri" w:cs="Calibri" w:asciiTheme="minorAscii" w:hAnsiTheme="minorAscii" w:eastAsiaTheme="minorAscii" w:cstheme="minorAscii"/>
          <w:noProof w:val="0"/>
          <w:sz w:val="24"/>
          <w:szCs w:val="24"/>
          <w:lang w:val="en-US"/>
        </w:rPr>
      </w:pPr>
      <w:r w:rsidRPr="610818B1" w:rsidR="7C70072D">
        <w:rPr>
          <w:rFonts w:ascii="Calibri" w:hAnsi="Calibri" w:eastAsia="Calibri" w:cs="Calibri" w:asciiTheme="minorAscii" w:hAnsiTheme="minorAscii" w:eastAsiaTheme="minorAscii" w:cstheme="minorAscii"/>
          <w:noProof w:val="0"/>
          <w:sz w:val="24"/>
          <w:szCs w:val="24"/>
          <w:lang w:val="en-US"/>
        </w:rPr>
        <w:t>EnSights</w:t>
      </w:r>
      <w:r w:rsidRPr="610818B1" w:rsidR="7C70072D">
        <w:rPr>
          <w:rFonts w:ascii="Calibri" w:hAnsi="Calibri" w:eastAsia="Calibri" w:cs="Calibri" w:asciiTheme="minorAscii" w:hAnsiTheme="minorAscii" w:eastAsiaTheme="minorAscii" w:cstheme="minorAscii"/>
          <w:noProof w:val="0"/>
          <w:sz w:val="24"/>
          <w:szCs w:val="24"/>
          <w:lang w:val="en-US"/>
        </w:rPr>
        <w:t xml:space="preserve"> recognizes that risks can be introduced through the technology products (Software, hardware, and cloud services) themselves. To mitigate these risks:</w:t>
      </w:r>
    </w:p>
    <w:p w:rsidR="7C70072D" w:rsidP="610818B1" w:rsidRDefault="7C70072D" w14:paraId="26E8EF43" w14:textId="290416E8">
      <w:pPr>
        <w:pStyle w:val="ListParagraph"/>
        <w:numPr>
          <w:ilvl w:val="0"/>
          <w:numId w:val="16"/>
        </w:numPr>
        <w:spacing w:before="240" w:beforeAutospacing="off" w:after="240" w:afterAutospacing="off"/>
        <w:rPr>
          <w:rFonts w:ascii="Calibri" w:hAnsi="Calibri" w:eastAsia="Calibri" w:cs="Calibri" w:asciiTheme="minorAscii" w:hAnsiTheme="minorAscii" w:eastAsiaTheme="minorAscii" w:cstheme="minorAscii"/>
          <w:noProof w:val="0"/>
          <w:sz w:val="24"/>
          <w:szCs w:val="24"/>
          <w:lang w:val="en-US"/>
        </w:rPr>
      </w:pPr>
      <w:r w:rsidRPr="610818B1" w:rsidR="7C70072D">
        <w:rPr>
          <w:rFonts w:ascii="Calibri" w:hAnsi="Calibri" w:eastAsia="Calibri" w:cs="Calibri" w:asciiTheme="minorAscii" w:hAnsiTheme="minorAscii" w:eastAsiaTheme="minorAscii" w:cstheme="minorAscii"/>
          <w:b w:val="1"/>
          <w:bCs w:val="1"/>
          <w:noProof w:val="0"/>
          <w:sz w:val="24"/>
          <w:szCs w:val="24"/>
          <w:lang w:val="en-US"/>
        </w:rPr>
        <w:t>Product Integrity:</w:t>
      </w:r>
      <w:r w:rsidRPr="610818B1" w:rsidR="7C70072D">
        <w:rPr>
          <w:rFonts w:ascii="Calibri" w:hAnsi="Calibri" w:eastAsia="Calibri" w:cs="Calibri" w:asciiTheme="minorAscii" w:hAnsiTheme="minorAscii" w:eastAsiaTheme="minorAscii" w:cstheme="minorAscii"/>
          <w:noProof w:val="0"/>
          <w:sz w:val="24"/>
          <w:szCs w:val="24"/>
          <w:lang w:val="en-US"/>
        </w:rPr>
        <w:t xml:space="preserve"> For Critical and High-risk ICT suppliers, </w:t>
      </w:r>
      <w:r w:rsidRPr="610818B1" w:rsidR="7C70072D">
        <w:rPr>
          <w:rFonts w:ascii="Calibri" w:hAnsi="Calibri" w:eastAsia="Calibri" w:cs="Calibri" w:asciiTheme="minorAscii" w:hAnsiTheme="minorAscii" w:eastAsiaTheme="minorAscii" w:cstheme="minorAscii"/>
          <w:noProof w:val="0"/>
          <w:sz w:val="24"/>
          <w:szCs w:val="24"/>
          <w:lang w:val="en-US"/>
        </w:rPr>
        <w:t>EnSights</w:t>
      </w:r>
      <w:r w:rsidRPr="610818B1" w:rsidR="7C70072D">
        <w:rPr>
          <w:rFonts w:ascii="Calibri" w:hAnsi="Calibri" w:eastAsia="Calibri" w:cs="Calibri" w:asciiTheme="minorAscii" w:hAnsiTheme="minorAscii" w:eastAsiaTheme="minorAscii" w:cstheme="minorAscii"/>
          <w:noProof w:val="0"/>
          <w:sz w:val="24"/>
          <w:szCs w:val="24"/>
          <w:lang w:val="en-US"/>
        </w:rPr>
        <w:t xml:space="preserve"> shall require assurance that products are developed using secure coding practices (e.g., OWASP) and are free from known vulnerabilities or backdoors.</w:t>
      </w:r>
    </w:p>
    <w:p w:rsidR="7C70072D" w:rsidP="610818B1" w:rsidRDefault="7C70072D" w14:paraId="67E196EA" w14:textId="2651EFE8">
      <w:pPr>
        <w:pStyle w:val="ListParagraph"/>
        <w:numPr>
          <w:ilvl w:val="0"/>
          <w:numId w:val="16"/>
        </w:numPr>
        <w:spacing w:before="240" w:beforeAutospacing="off" w:after="240" w:afterAutospacing="off"/>
        <w:rPr>
          <w:rFonts w:ascii="Calibri" w:hAnsi="Calibri" w:eastAsia="Calibri" w:cs="Calibri" w:asciiTheme="minorAscii" w:hAnsiTheme="minorAscii" w:eastAsiaTheme="minorAscii" w:cstheme="minorAscii"/>
          <w:noProof w:val="0"/>
          <w:sz w:val="24"/>
          <w:szCs w:val="24"/>
          <w:lang w:val="en-US"/>
        </w:rPr>
      </w:pPr>
      <w:r w:rsidRPr="610818B1" w:rsidR="7C70072D">
        <w:rPr>
          <w:rFonts w:ascii="Calibri" w:hAnsi="Calibri" w:eastAsia="Calibri" w:cs="Calibri" w:asciiTheme="minorAscii" w:hAnsiTheme="minorAscii" w:eastAsiaTheme="minorAscii" w:cstheme="minorAscii"/>
          <w:b w:val="1"/>
          <w:bCs w:val="1"/>
          <w:noProof w:val="0"/>
          <w:sz w:val="24"/>
          <w:szCs w:val="24"/>
          <w:lang w:val="en-US"/>
        </w:rPr>
        <w:t>Provenance and Traceability:</w:t>
      </w:r>
      <w:r w:rsidRPr="610818B1" w:rsidR="7C70072D">
        <w:rPr>
          <w:rFonts w:ascii="Calibri" w:hAnsi="Calibri" w:eastAsia="Calibri" w:cs="Calibri" w:asciiTheme="minorAscii" w:hAnsiTheme="minorAscii" w:eastAsiaTheme="minorAscii" w:cstheme="minorAscii"/>
          <w:noProof w:val="0"/>
          <w:sz w:val="24"/>
          <w:szCs w:val="24"/>
          <w:lang w:val="en-US"/>
        </w:rPr>
        <w:t xml:space="preserve"> </w:t>
      </w:r>
      <w:r w:rsidRPr="610818B1" w:rsidR="7C70072D">
        <w:rPr>
          <w:rFonts w:ascii="Calibri" w:hAnsi="Calibri" w:eastAsia="Calibri" w:cs="Calibri" w:asciiTheme="minorAscii" w:hAnsiTheme="minorAscii" w:eastAsiaTheme="minorAscii" w:cstheme="minorAscii"/>
          <w:noProof w:val="0"/>
          <w:sz w:val="24"/>
          <w:szCs w:val="24"/>
          <w:lang w:val="en-US"/>
        </w:rPr>
        <w:t>EnSights</w:t>
      </w:r>
      <w:r w:rsidRPr="610818B1" w:rsidR="7C70072D">
        <w:rPr>
          <w:rFonts w:ascii="Calibri" w:hAnsi="Calibri" w:eastAsia="Calibri" w:cs="Calibri" w:asciiTheme="minorAscii" w:hAnsiTheme="minorAscii" w:eastAsiaTheme="minorAscii" w:cstheme="minorAscii"/>
          <w:noProof w:val="0"/>
          <w:sz w:val="24"/>
          <w:szCs w:val="24"/>
          <w:lang w:val="en-US"/>
        </w:rPr>
        <w:t xml:space="preserve"> will prioritize ICT suppliers who can </w:t>
      </w:r>
      <w:r w:rsidRPr="610818B1" w:rsidR="7C70072D">
        <w:rPr>
          <w:rFonts w:ascii="Calibri" w:hAnsi="Calibri" w:eastAsia="Calibri" w:cs="Calibri" w:asciiTheme="minorAscii" w:hAnsiTheme="minorAscii" w:eastAsiaTheme="minorAscii" w:cstheme="minorAscii"/>
          <w:noProof w:val="0"/>
          <w:sz w:val="24"/>
          <w:szCs w:val="24"/>
          <w:lang w:val="en-US"/>
        </w:rPr>
        <w:t>demonstrate</w:t>
      </w:r>
      <w:r w:rsidRPr="610818B1" w:rsidR="7C70072D">
        <w:rPr>
          <w:rFonts w:ascii="Calibri" w:hAnsi="Calibri" w:eastAsia="Calibri" w:cs="Calibri" w:asciiTheme="minorAscii" w:hAnsiTheme="minorAscii" w:eastAsiaTheme="minorAscii" w:cstheme="minorAscii"/>
          <w:noProof w:val="0"/>
          <w:sz w:val="24"/>
          <w:szCs w:val="24"/>
          <w:lang w:val="en-US"/>
        </w:rPr>
        <w:t xml:space="preserve"> the origin of their components and provide a Software Bill of Materials (SBOM) upon request.</w:t>
      </w:r>
    </w:p>
    <w:p w:rsidR="610818B1" w:rsidP="0F01EA7D" w:rsidRDefault="610818B1" w14:paraId="265E3CAF" w14:textId="55C1A206">
      <w:pPr>
        <w:pStyle w:val="ListParagraph"/>
        <w:keepNext w:val="0"/>
        <w:numPr>
          <w:ilvl w:val="0"/>
          <w:numId w:val="16"/>
        </w:numPr>
        <w:spacing w:before="240" w:beforeAutospacing="off" w:after="240" w:afterAutospacing="off"/>
        <w:rPr>
          <w:rFonts w:ascii="Calibri" w:hAnsi="Calibri" w:eastAsia="Calibri" w:cs="Calibri" w:asciiTheme="minorAscii" w:hAnsiTheme="minorAscii" w:eastAsiaTheme="minorAscii" w:cstheme="minorAscii"/>
          <w:noProof w:val="0"/>
          <w:sz w:val="24"/>
          <w:szCs w:val="24"/>
          <w:lang w:val="en-US"/>
        </w:rPr>
      </w:pPr>
      <w:r w:rsidRPr="0F01EA7D" w:rsidR="7C70072D">
        <w:rPr>
          <w:rFonts w:ascii="Calibri" w:hAnsi="Calibri" w:eastAsia="Calibri" w:cs="Calibri" w:asciiTheme="minorAscii" w:hAnsiTheme="minorAscii" w:eastAsiaTheme="minorAscii" w:cstheme="minorAscii"/>
          <w:b w:val="1"/>
          <w:bCs w:val="1"/>
          <w:noProof w:val="0"/>
          <w:sz w:val="24"/>
          <w:szCs w:val="24"/>
          <w:lang w:val="en-US"/>
        </w:rPr>
        <w:t>Malware Protection:</w:t>
      </w:r>
      <w:r w:rsidRPr="0F01EA7D" w:rsidR="7C70072D">
        <w:rPr>
          <w:rFonts w:ascii="Calibri" w:hAnsi="Calibri" w:eastAsia="Calibri" w:cs="Calibri" w:asciiTheme="minorAscii" w:hAnsiTheme="minorAscii" w:eastAsiaTheme="minorAscii" w:cstheme="minorAscii"/>
          <w:noProof w:val="0"/>
          <w:sz w:val="24"/>
          <w:szCs w:val="24"/>
          <w:lang w:val="en-US"/>
        </w:rPr>
        <w:t xml:space="preserve"> All ICT deliverables (e.g., software updates, libraries) must be verified and scanned for malicious code prior to integration into </w:t>
      </w:r>
      <w:r w:rsidRPr="0F01EA7D" w:rsidR="7C70072D">
        <w:rPr>
          <w:rFonts w:ascii="Calibri" w:hAnsi="Calibri" w:eastAsia="Calibri" w:cs="Calibri" w:asciiTheme="minorAscii" w:hAnsiTheme="minorAscii" w:eastAsiaTheme="minorAscii" w:cstheme="minorAscii"/>
          <w:noProof w:val="0"/>
          <w:sz w:val="24"/>
          <w:szCs w:val="24"/>
          <w:lang w:val="en-US"/>
        </w:rPr>
        <w:t>EnSights</w:t>
      </w:r>
      <w:r w:rsidRPr="0F01EA7D" w:rsidR="7C70072D">
        <w:rPr>
          <w:rFonts w:ascii="Calibri" w:hAnsi="Calibri" w:eastAsia="Calibri" w:cs="Calibri" w:asciiTheme="minorAscii" w:hAnsiTheme="minorAscii" w:eastAsiaTheme="minorAscii" w:cstheme="minorAscii"/>
          <w:noProof w:val="0"/>
          <w:sz w:val="24"/>
          <w:szCs w:val="24"/>
          <w:lang w:val="en-US"/>
        </w:rPr>
        <w:t>’ production environment.</w:t>
      </w:r>
    </w:p>
    <w:sectPr w:rsidR="00BD2A2B">
      <w:headerReference w:type="default" r:id="rId13"/>
      <w:pgSz w:w="11906" w:h="16838" w:orient="portrait"/>
      <w:pgMar w:top="1812" w:right="1440" w:bottom="1440" w:left="1440" w:header="720" w:footer="720" w:gutter="0"/>
      <w:pgNumType w:start="1"/>
      <w:cols w:space="720"/>
      <w:titlePg/>
      <w:headerReference w:type="first" r:id="Rce31da7168bf43ab"/>
      <w:footerReference w:type="default" r:id="Rb10a1c89903747c9"/>
      <w:footerReference w:type="first" r:id="R4da76029b7be496f"/>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81121" w:rsidRDefault="00F81121" w14:paraId="0931EF1C" w14:textId="77777777">
      <w:pPr>
        <w:spacing w:after="0"/>
      </w:pPr>
      <w:r>
        <w:separator/>
      </w:r>
    </w:p>
  </w:endnote>
  <w:endnote w:type="continuationSeparator" w:id="0">
    <w:p w:rsidR="00F81121" w:rsidRDefault="00F81121" w14:paraId="57565C57" w14:textId="7777777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w:fontKey="{BF49A96A-C226-4D32-A3E5-9176D0A6D887}" r:id="rId1"/>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embedRegular w:fontKey="{400A21F6-DB0D-412D-A665-73076C745045}" r:id="rId2"/>
    <w:embedBold w:fontKey="{EA5131B3-8A5B-465A-9E65-2AD83CB179AA}" r:id="rId3"/>
  </w:font>
  <w:font w:name="Montserrat">
    <w:panose1 w:val="00000500000000000000"/>
    <w:charset w:val="00"/>
    <w:family w:val="auto"/>
    <w:pitch w:val="variable"/>
    <w:sig w:usb0="2000020F" w:usb1="00000003" w:usb2="00000000" w:usb3="00000000" w:csb0="00000197" w:csb1="00000000"/>
    <w:embedRegular w:fontKey="{4619AE34-6464-4074-AF03-BDB2A3036623}" r:id="rId4"/>
    <w:embedBold w:fontKey="{910344C6-F8C6-406F-AB00-E67FE4ED38E3}" r:id="rId5"/>
  </w:font>
  <w:font w:name="Cambria">
    <w:panose1 w:val="02040503050406030204"/>
    <w:charset w:val="00"/>
    <w:family w:val="roman"/>
    <w:pitch w:val="variable"/>
    <w:sig w:usb0="E00006FF" w:usb1="420024FF" w:usb2="02000000" w:usb3="00000000" w:csb0="0000019F" w:csb1="00000000"/>
    <w:embedRegular w:fontKey="{AD0A5480-D4C0-4C4B-86CC-A2AC4F76B1C4}" r:id="rId6"/>
    <w:embedBold w:fontKey="{A89FC2D1-C902-4416-BB8F-24C0E3D39973}" r:id="rId7"/>
    <w:embedItalic w:fontKey="{68FA38CB-2F00-4B23-8857-C7E190E91B2C}" r:id="rId8"/>
    <w:embedBoldItalic w:fontKey="{17C00C5C-7EE0-454D-8330-F2B419CB10B6}" r:id="rId9"/>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embedRegular w:fontKey="{1812E086-769D-414F-BF29-868DAC00CDAE}" r:id="rId10"/>
    <w:embedBold w:fontKey="{7FD764A3-A59C-4170-9CF0-88C6A55C5246}" r:id="rId11"/>
  </w:font>
  <w:font w:name="Calibri">
    <w:panose1 w:val="020F0502020204030204"/>
    <w:charset w:val="00"/>
    <w:family w:val="swiss"/>
    <w:pitch w:val="variable"/>
    <w:sig w:usb0="E4002EFF" w:usb1="C200247B" w:usb2="00000009" w:usb3="00000000" w:csb0="000001FF" w:csb1="00000000"/>
    <w:embedRegular w:fontKey="{BC791090-2381-4633-8A1F-BD5204883A3C}" r:id="rId12"/>
    <w:embedBold w:fontKey="{0C10D9EF-D89B-4E60-A6FF-11DBB9AD75CD}" r:id="rId13"/>
  </w:font>
  <w:font w:name="MS Mincho">
    <w:altName w:val="ＭＳ 明朝"/>
    <w:panose1 w:val="02020609040205080304"/>
    <w:charset w:val="80"/>
    <w:family w:val="modern"/>
    <w:pitch w:val="fixed"/>
    <w:sig w:usb0="E00002FF" w:usb1="6AC7FDFB" w:usb2="08000012" w:usb3="00000000" w:csb0="0002009F" w:csb1="00000000"/>
  </w:font>
  <w:font w:name="Book Antiqua">
    <w:panose1 w:val="02040602050305030304"/>
    <w:charset w:val="00"/>
    <w:family w:val="roman"/>
    <w:pitch w:val="variable"/>
    <w:sig w:usb0="00000287" w:usb1="00000000" w:usb2="00000000" w:usb3="00000000" w:csb0="0000009F" w:csb1="00000000"/>
    <w:embedRegular w:fontKey="{70A17FFC-788F-4711-950F-3CCF70F2E4ED}" r:id="rId14"/>
    <w:embedBold w:fontKey="{BBEE19B6-AA31-4FEE-A6E7-57B0B60888FA}" r:id="rId15"/>
  </w:font>
  <w:font w:name="Futura Bk">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005"/>
      <w:gridCol w:w="3005"/>
      <w:gridCol w:w="3005"/>
    </w:tblGrid>
    <w:tr w:rsidR="610818B1" w:rsidTr="610818B1" w14:paraId="446E5CE7">
      <w:trPr>
        <w:trHeight w:val="300"/>
      </w:trPr>
      <w:tc>
        <w:tcPr>
          <w:tcW w:w="3005" w:type="dxa"/>
          <w:tcMar/>
        </w:tcPr>
        <w:p w:rsidR="610818B1" w:rsidP="610818B1" w:rsidRDefault="610818B1" w14:paraId="3E53B345" w14:textId="1F1DDFB3">
          <w:pPr>
            <w:pStyle w:val="Header"/>
            <w:bidi w:val="0"/>
            <w:ind w:left="-115"/>
            <w:jc w:val="left"/>
          </w:pPr>
        </w:p>
      </w:tc>
      <w:tc>
        <w:tcPr>
          <w:tcW w:w="3005" w:type="dxa"/>
          <w:tcMar/>
        </w:tcPr>
        <w:p w:rsidR="610818B1" w:rsidP="610818B1" w:rsidRDefault="610818B1" w14:paraId="094B0F78" w14:textId="318DBE3B">
          <w:pPr>
            <w:pStyle w:val="Header"/>
            <w:bidi w:val="0"/>
            <w:jc w:val="center"/>
          </w:pPr>
        </w:p>
      </w:tc>
      <w:tc>
        <w:tcPr>
          <w:tcW w:w="3005" w:type="dxa"/>
          <w:tcMar/>
        </w:tcPr>
        <w:p w:rsidR="610818B1" w:rsidP="610818B1" w:rsidRDefault="610818B1" w14:paraId="61E6792C" w14:textId="224D38DD">
          <w:pPr>
            <w:pStyle w:val="Header"/>
            <w:bidi w:val="0"/>
            <w:ind w:right="-115"/>
            <w:jc w:val="right"/>
          </w:pPr>
        </w:p>
      </w:tc>
    </w:tr>
  </w:tbl>
  <w:p w:rsidR="610818B1" w:rsidP="610818B1" w:rsidRDefault="610818B1" w14:paraId="27873A67" w14:textId="6A0B0B4E">
    <w:pPr>
      <w:pStyle w:val="Footer"/>
      <w:bidi w:val="0"/>
    </w:pPr>
  </w:p>
</w:ftr>
</file>

<file path=word/footer2.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005"/>
      <w:gridCol w:w="3005"/>
      <w:gridCol w:w="3005"/>
    </w:tblGrid>
    <w:tr w:rsidR="610818B1" w:rsidTr="610818B1" w14:paraId="4D9DE50A">
      <w:trPr>
        <w:trHeight w:val="300"/>
      </w:trPr>
      <w:tc>
        <w:tcPr>
          <w:tcW w:w="3005" w:type="dxa"/>
          <w:tcMar/>
        </w:tcPr>
        <w:p w:rsidR="610818B1" w:rsidP="610818B1" w:rsidRDefault="610818B1" w14:paraId="4E21FAB2" w14:textId="1B76ED32">
          <w:pPr>
            <w:pStyle w:val="Header"/>
            <w:bidi w:val="0"/>
            <w:ind w:left="-115"/>
            <w:jc w:val="left"/>
          </w:pPr>
        </w:p>
      </w:tc>
      <w:tc>
        <w:tcPr>
          <w:tcW w:w="3005" w:type="dxa"/>
          <w:tcMar/>
        </w:tcPr>
        <w:p w:rsidR="610818B1" w:rsidP="610818B1" w:rsidRDefault="610818B1" w14:paraId="60BE2309" w14:textId="3AF7A1DD">
          <w:pPr>
            <w:pStyle w:val="Header"/>
            <w:bidi w:val="0"/>
            <w:jc w:val="center"/>
          </w:pPr>
        </w:p>
      </w:tc>
      <w:tc>
        <w:tcPr>
          <w:tcW w:w="3005" w:type="dxa"/>
          <w:tcMar/>
        </w:tcPr>
        <w:p w:rsidR="610818B1" w:rsidP="610818B1" w:rsidRDefault="610818B1" w14:paraId="59AB3537" w14:textId="38F14C1B">
          <w:pPr>
            <w:pStyle w:val="Header"/>
            <w:bidi w:val="0"/>
            <w:ind w:right="-115"/>
            <w:jc w:val="right"/>
          </w:pPr>
        </w:p>
      </w:tc>
    </w:tr>
  </w:tbl>
  <w:p w:rsidR="610818B1" w:rsidP="610818B1" w:rsidRDefault="610818B1" w14:paraId="534606C2" w14:textId="68147980">
    <w:pPr>
      <w:pStyle w:val="Footer"/>
      <w:bidi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81121" w:rsidRDefault="00F81121" w14:paraId="4879E191" w14:textId="77777777">
      <w:pPr>
        <w:spacing w:after="0"/>
      </w:pPr>
      <w:r>
        <w:separator/>
      </w:r>
    </w:p>
  </w:footnote>
  <w:footnote w:type="continuationSeparator" w:id="0">
    <w:p w:rsidR="00F81121" w:rsidRDefault="00F81121" w14:paraId="595A736D" w14:textId="7777777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BD2A2B" w:rsidRDefault="00BD2A2B" w14:paraId="0000008D" w14:textId="77777777">
    <w:pPr>
      <w:pStyle w:val="Normal0"/>
      <w:widowControl w:val="0"/>
      <w:pBdr>
        <w:top w:val="nil"/>
        <w:left w:val="nil"/>
        <w:bottom w:val="nil"/>
        <w:right w:val="nil"/>
        <w:between w:val="nil"/>
      </w:pBdr>
      <w:spacing w:after="0" w:line="276" w:lineRule="auto"/>
      <w:rPr>
        <w:rFonts w:ascii="Calibri" w:hAnsi="Calibri" w:eastAsia="Calibri" w:cs="Calibri"/>
      </w:rPr>
    </w:pPr>
  </w:p>
  <w:tbl>
    <w:tblPr>
      <w:tblStyle w:val="a5"/>
      <w:tblW w:w="9747" w:type="dxa"/>
      <w:tblInd w:w="-11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1908"/>
      <w:gridCol w:w="2072"/>
      <w:gridCol w:w="2271"/>
      <w:gridCol w:w="3496"/>
    </w:tblGrid>
    <w:tr w:rsidR="00BD2A2B" w:rsidTr="610818B1" w14:paraId="403E9EAE" w14:textId="77777777">
      <w:tc>
        <w:tcPr>
          <w:tcW w:w="3980" w:type="dxa"/>
          <w:gridSpan w:val="2"/>
          <w:tcMar>
            <w:top w:w="85" w:type="dxa"/>
            <w:bottom w:w="85" w:type="dxa"/>
          </w:tcMar>
          <w:vAlign w:val="center"/>
        </w:tcPr>
        <w:p w:rsidR="00BD2A2B" w:rsidRDefault="00F81121" w14:paraId="0000008E" w14:textId="77777777">
          <w:pPr>
            <w:pStyle w:val="Normal0"/>
            <w:tabs>
              <w:tab w:val="center" w:pos="4153"/>
              <w:tab w:val="right" w:pos="8306"/>
            </w:tabs>
            <w:jc w:val="center"/>
            <w:rPr>
              <w:rFonts w:ascii="Times New Roman" w:hAnsi="Times New Roman" w:eastAsia="Times New Roman" w:cs="Times New Roman"/>
              <w:b/>
              <w:sz w:val="36"/>
              <w:szCs w:val="36"/>
            </w:rPr>
          </w:pPr>
          <w:r>
            <w:rPr>
              <w:noProof/>
            </w:rPr>
            <w:drawing>
              <wp:inline distT="114300" distB="114300" distL="114300" distR="114300" wp14:anchorId="048A07B2" wp14:editId="07777777">
                <wp:extent cx="1533525" cy="361950"/>
                <wp:effectExtent l="0" t="0" r="0" b="0"/>
                <wp:docPr id="169865314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533525" cy="361950"/>
                        </a:xfrm>
                        <a:prstGeom prst="rect">
                          <a:avLst/>
                        </a:prstGeom>
                        <a:ln/>
                      </pic:spPr>
                    </pic:pic>
                  </a:graphicData>
                </a:graphic>
              </wp:inline>
            </w:drawing>
          </w:r>
        </w:p>
      </w:tc>
      <w:tc>
        <w:tcPr>
          <w:tcW w:w="5767" w:type="dxa"/>
          <w:gridSpan w:val="2"/>
          <w:tcMar>
            <w:top w:w="85" w:type="dxa"/>
            <w:bottom w:w="85" w:type="dxa"/>
          </w:tcMar>
          <w:vAlign w:val="center"/>
        </w:tcPr>
        <w:p w:rsidR="00BD2A2B" w:rsidRDefault="00F81121" w14:paraId="00000090" w14:textId="77777777">
          <w:pPr>
            <w:pStyle w:val="Normal0"/>
            <w:jc w:val="center"/>
            <w:rPr>
              <w:rFonts w:ascii="Times New Roman" w:hAnsi="Times New Roman" w:eastAsia="Times New Roman" w:cs="Times New Roman"/>
              <w:b/>
              <w:sz w:val="40"/>
              <w:szCs w:val="40"/>
            </w:rPr>
          </w:pPr>
          <w:r>
            <w:rPr>
              <w:rFonts w:ascii="Times New Roman" w:hAnsi="Times New Roman" w:eastAsia="Times New Roman" w:cs="Times New Roman"/>
              <w:b/>
              <w:sz w:val="40"/>
              <w:szCs w:val="40"/>
            </w:rPr>
            <w:t>IS Policy for Suppliers Relationships</w:t>
          </w:r>
        </w:p>
      </w:tc>
    </w:tr>
    <w:tr w:rsidR="00BD2A2B" w:rsidTr="610818B1" w14:paraId="3DA94986" w14:textId="77777777">
      <w:tc>
        <w:tcPr>
          <w:tcW w:w="1908" w:type="dxa"/>
          <w:tcMar>
            <w:top w:w="85" w:type="dxa"/>
            <w:bottom w:w="85" w:type="dxa"/>
          </w:tcMar>
          <w:vAlign w:val="center"/>
        </w:tcPr>
        <w:p w:rsidR="00BD2A2B" w:rsidRDefault="00F81121" w14:paraId="00000092" w14:textId="77777777">
          <w:pPr>
            <w:pStyle w:val="Norm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No: 14</w:t>
          </w:r>
        </w:p>
      </w:tc>
      <w:tc>
        <w:tcPr>
          <w:tcW w:w="2072" w:type="dxa"/>
          <w:tcMar>
            <w:top w:w="85" w:type="dxa"/>
            <w:bottom w:w="85" w:type="dxa"/>
          </w:tcMar>
          <w:vAlign w:val="center"/>
        </w:tcPr>
        <w:p w:rsidR="00BD2A2B" w:rsidRDefault="00F81121" w14:paraId="00000093" w14:textId="77777777">
          <w:pPr>
            <w:pStyle w:val="Norm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Rev: 1.0</w:t>
          </w:r>
        </w:p>
      </w:tc>
      <w:tc>
        <w:tcPr>
          <w:tcW w:w="2271" w:type="dxa"/>
          <w:tcMar>
            <w:top w:w="85" w:type="dxa"/>
            <w:bottom w:w="85" w:type="dxa"/>
          </w:tcMar>
          <w:vAlign w:val="center"/>
        </w:tcPr>
        <w:p w:rsidR="00BD2A2B" w:rsidRDefault="00F81121" w14:paraId="00000094" w14:textId="04468968">
          <w:pPr>
            <w:pStyle w:val="Normal0"/>
            <w:jc w:val="center"/>
            <w:rPr>
              <w:rFonts w:ascii="Times New Roman" w:hAnsi="Times New Roman" w:eastAsia="Times New Roman" w:cs="Times New Roman"/>
              <w:sz w:val="24"/>
              <w:szCs w:val="24"/>
            </w:rPr>
          </w:pPr>
          <w:r w:rsidRPr="610818B1" w:rsidR="610818B1">
            <w:rPr>
              <w:rFonts w:ascii="Times New Roman" w:hAnsi="Times New Roman" w:eastAsia="Times New Roman" w:cs="Times New Roman"/>
              <w:sz w:val="24"/>
              <w:szCs w:val="24"/>
            </w:rPr>
            <w:t xml:space="preserve">Date: </w:t>
          </w:r>
          <w:r w:rsidRPr="610818B1" w:rsidR="610818B1">
            <w:rPr>
              <w:rFonts w:ascii="Times New Roman" w:hAnsi="Times New Roman" w:eastAsia="Times New Roman" w:cs="Times New Roman"/>
              <w:sz w:val="24"/>
              <w:szCs w:val="24"/>
            </w:rPr>
            <w:t>04</w:t>
          </w:r>
          <w:r w:rsidRPr="610818B1" w:rsidR="610818B1">
            <w:rPr>
              <w:rFonts w:ascii="Times New Roman" w:hAnsi="Times New Roman" w:eastAsia="Times New Roman" w:cs="Times New Roman"/>
              <w:sz w:val="24"/>
              <w:szCs w:val="24"/>
            </w:rPr>
            <w:t>/</w:t>
          </w:r>
          <w:r w:rsidRPr="610818B1" w:rsidR="610818B1">
            <w:rPr>
              <w:rFonts w:ascii="Times New Roman" w:hAnsi="Times New Roman" w:eastAsia="Times New Roman" w:cs="Times New Roman"/>
              <w:sz w:val="24"/>
              <w:szCs w:val="24"/>
            </w:rPr>
            <w:t>12</w:t>
          </w:r>
          <w:r w:rsidRPr="610818B1" w:rsidR="610818B1">
            <w:rPr>
              <w:rFonts w:ascii="Times New Roman" w:hAnsi="Times New Roman" w:eastAsia="Times New Roman" w:cs="Times New Roman"/>
              <w:sz w:val="24"/>
              <w:szCs w:val="24"/>
            </w:rPr>
            <w:t>/2</w:t>
          </w:r>
          <w:r w:rsidRPr="610818B1" w:rsidR="610818B1">
            <w:rPr>
              <w:rFonts w:ascii="Times New Roman" w:hAnsi="Times New Roman" w:eastAsia="Times New Roman" w:cs="Times New Roman"/>
              <w:sz w:val="24"/>
              <w:szCs w:val="24"/>
            </w:rPr>
            <w:t>6</w:t>
          </w:r>
        </w:p>
      </w:tc>
      <w:tc>
        <w:tcPr>
          <w:tcW w:w="3496" w:type="dxa"/>
          <w:tcMar/>
          <w:vAlign w:val="center"/>
        </w:tcPr>
        <w:p w:rsidR="00BD2A2B" w:rsidRDefault="00F81121" w14:paraId="00000095" w14:textId="77777777">
          <w:pPr>
            <w:pStyle w:val="Normal0"/>
            <w:jc w:val="center"/>
            <w:rPr>
              <w:rFonts w:ascii="Times New Roman" w:hAnsi="Times New Roman" w:eastAsia="Times New Roman" w:cs="Times New Roman"/>
              <w:sz w:val="24"/>
              <w:szCs w:val="24"/>
            </w:rPr>
          </w:pPr>
          <w:r>
            <w:rPr>
              <w:rFonts w:ascii="Tahoma" w:hAnsi="Tahoma" w:eastAsia="Tahoma" w:cs="Tahoma"/>
              <w:sz w:val="18"/>
              <w:szCs w:val="18"/>
            </w:rPr>
            <w:t xml:space="preserve">Page </w:t>
          </w:r>
          <w:r>
            <w:rPr>
              <w:rFonts w:ascii="Tahoma" w:hAnsi="Tahoma" w:eastAsia="Tahoma" w:cs="Tahoma"/>
              <w:b/>
              <w:sz w:val="24"/>
              <w:szCs w:val="24"/>
            </w:rPr>
            <w:fldChar w:fldCharType="begin"/>
          </w:r>
          <w:r>
            <w:rPr>
              <w:rFonts w:ascii="Tahoma" w:hAnsi="Tahoma" w:eastAsia="Tahoma" w:cs="Tahoma"/>
              <w:b/>
              <w:sz w:val="24"/>
              <w:szCs w:val="24"/>
            </w:rPr>
            <w:instrText>PAGE</w:instrText>
          </w:r>
          <w:r>
            <w:rPr>
              <w:rFonts w:ascii="Tahoma" w:hAnsi="Tahoma" w:eastAsia="Tahoma" w:cs="Tahoma"/>
              <w:b/>
              <w:sz w:val="24"/>
              <w:szCs w:val="24"/>
            </w:rPr>
            <w:fldChar w:fldCharType="separate"/>
          </w:r>
          <w:r>
            <w:rPr>
              <w:rFonts w:ascii="Tahoma" w:hAnsi="Tahoma" w:eastAsia="Tahoma" w:cs="Tahoma"/>
              <w:b/>
              <w:sz w:val="24"/>
              <w:szCs w:val="24"/>
            </w:rPr>
            <w:fldChar w:fldCharType="end"/>
          </w:r>
          <w:r>
            <w:rPr>
              <w:rFonts w:ascii="Tahoma" w:hAnsi="Tahoma" w:eastAsia="Tahoma" w:cs="Tahoma"/>
              <w:sz w:val="18"/>
              <w:szCs w:val="18"/>
            </w:rPr>
            <w:t xml:space="preserve"> of </w:t>
          </w:r>
          <w:r>
            <w:rPr>
              <w:rFonts w:ascii="Tahoma" w:hAnsi="Tahoma" w:eastAsia="Tahoma" w:cs="Tahoma"/>
              <w:b/>
              <w:sz w:val="24"/>
              <w:szCs w:val="24"/>
            </w:rPr>
            <w:fldChar w:fldCharType="begin"/>
          </w:r>
          <w:r>
            <w:rPr>
              <w:rFonts w:ascii="Tahoma" w:hAnsi="Tahoma" w:eastAsia="Tahoma" w:cs="Tahoma"/>
              <w:b/>
              <w:sz w:val="24"/>
              <w:szCs w:val="24"/>
            </w:rPr>
            <w:instrText>NUMPAGES</w:instrText>
          </w:r>
          <w:r>
            <w:rPr>
              <w:rFonts w:ascii="Tahoma" w:hAnsi="Tahoma" w:eastAsia="Tahoma" w:cs="Tahoma"/>
              <w:b/>
              <w:sz w:val="24"/>
              <w:szCs w:val="24"/>
            </w:rPr>
            <w:fldChar w:fldCharType="separate"/>
          </w:r>
          <w:r>
            <w:rPr>
              <w:rFonts w:ascii="Tahoma" w:hAnsi="Tahoma" w:eastAsia="Tahoma" w:cs="Tahoma"/>
              <w:b/>
              <w:sz w:val="24"/>
              <w:szCs w:val="24"/>
            </w:rPr>
            <w:fldChar w:fldCharType="end"/>
          </w:r>
        </w:p>
      </w:tc>
    </w:tr>
  </w:tbl>
  <w:p w:rsidR="00BD2A2B" w:rsidRDefault="00BD2A2B" w14:paraId="00000096" w14:textId="77777777">
    <w:pPr>
      <w:pStyle w:val="Normal0"/>
      <w:pBdr>
        <w:top w:val="nil"/>
        <w:left w:val="nil"/>
        <w:bottom w:val="nil"/>
        <w:right w:val="nil"/>
        <w:between w:val="nil"/>
      </w:pBdr>
      <w:tabs>
        <w:tab w:val="center" w:pos="4153"/>
        <w:tab w:val="right" w:pos="8306"/>
      </w:tabs>
      <w:spacing w:after="0"/>
      <w:rPr>
        <w:color w:val="000000"/>
      </w:rPr>
    </w:pPr>
  </w:p>
</w:hdr>
</file>

<file path=word/header2.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005"/>
      <w:gridCol w:w="3005"/>
      <w:gridCol w:w="3005"/>
    </w:tblGrid>
    <w:tr w:rsidR="610818B1" w:rsidTr="610818B1" w14:paraId="37CAF919">
      <w:trPr>
        <w:trHeight w:val="300"/>
      </w:trPr>
      <w:tc>
        <w:tcPr>
          <w:tcW w:w="3005" w:type="dxa"/>
          <w:tcMar/>
        </w:tcPr>
        <w:p w:rsidR="610818B1" w:rsidP="610818B1" w:rsidRDefault="610818B1" w14:paraId="32470920" w14:textId="3B509E7E">
          <w:pPr>
            <w:pStyle w:val="Header"/>
            <w:bidi w:val="0"/>
            <w:ind w:left="-115"/>
            <w:jc w:val="left"/>
          </w:pPr>
        </w:p>
      </w:tc>
      <w:tc>
        <w:tcPr>
          <w:tcW w:w="3005" w:type="dxa"/>
          <w:tcMar/>
        </w:tcPr>
        <w:p w:rsidR="610818B1" w:rsidP="610818B1" w:rsidRDefault="610818B1" w14:paraId="12F97E65" w14:textId="1211DA14">
          <w:pPr>
            <w:pStyle w:val="Header"/>
            <w:bidi w:val="0"/>
            <w:jc w:val="center"/>
          </w:pPr>
        </w:p>
      </w:tc>
      <w:tc>
        <w:tcPr>
          <w:tcW w:w="3005" w:type="dxa"/>
          <w:tcMar/>
        </w:tcPr>
        <w:p w:rsidR="610818B1" w:rsidP="610818B1" w:rsidRDefault="610818B1" w14:paraId="55137C45" w14:textId="47F478C1">
          <w:pPr>
            <w:pStyle w:val="Header"/>
            <w:bidi w:val="0"/>
            <w:ind w:right="-115"/>
            <w:jc w:val="right"/>
          </w:pPr>
        </w:p>
      </w:tc>
    </w:tr>
  </w:tbl>
  <w:p w:rsidR="610818B1" w:rsidP="610818B1" w:rsidRDefault="610818B1" w14:paraId="69B6FFFC" w14:textId="7928D07A">
    <w:pPr>
      <w:pStyle w:val="Header"/>
      <w:bidi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16">
    <w:nsid w:val="1aa5332b"/>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15">
    <w:nsid w:val="7936f34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
    <w:nsid w:val="46a9df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
    <w:nsid w:val="582fdc01"/>
    <w:multiLevelType xmlns:w="http://schemas.openxmlformats.org/wordprocessingml/2006/main" w:val="hybridMultilevel"/>
    <w:lvl xmlns:w="http://schemas.openxmlformats.org/wordprocessingml/2006/main" w:ilvl="0">
      <w:start w:val="1"/>
      <w:numFmt w:val="decimal"/>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w:abstractNumId="0" w15:restartNumberingAfterBreak="0">
    <w:nsid w:val="0F9D3E7C"/>
    <w:multiLevelType w:val="multilevel"/>
    <w:tmpl w:val="FFFFFFFF"/>
    <w:lvl w:ilvl="0">
      <w:start w:val="1"/>
      <w:numFmt w:val="bullet"/>
      <w:pStyle w:val="heading10"/>
      <w:lvlText w:val="●"/>
      <w:lvlJc w:val="left"/>
      <w:pPr>
        <w:ind w:left="2422" w:hanging="360"/>
      </w:pPr>
      <w:rPr>
        <w:rFonts w:ascii="Noto Sans Symbols" w:hAnsi="Noto Sans Symbols" w:eastAsia="Noto Sans Symbols" w:cs="Noto Sans Symbols"/>
      </w:rPr>
    </w:lvl>
    <w:lvl w:ilvl="1">
      <w:start w:val="1"/>
      <w:numFmt w:val="bullet"/>
      <w:lvlText w:val="o"/>
      <w:lvlJc w:val="left"/>
      <w:pPr>
        <w:ind w:left="3142" w:hanging="360"/>
      </w:pPr>
      <w:rPr>
        <w:rFonts w:ascii="Courier New" w:hAnsi="Courier New" w:eastAsia="Courier New" w:cs="Courier New"/>
      </w:rPr>
    </w:lvl>
    <w:lvl w:ilvl="2">
      <w:start w:val="1"/>
      <w:numFmt w:val="bullet"/>
      <w:lvlText w:val="▪"/>
      <w:lvlJc w:val="left"/>
      <w:pPr>
        <w:ind w:left="3862" w:hanging="360"/>
      </w:pPr>
      <w:rPr>
        <w:rFonts w:ascii="Noto Sans Symbols" w:hAnsi="Noto Sans Symbols" w:eastAsia="Noto Sans Symbols" w:cs="Noto Sans Symbols"/>
      </w:rPr>
    </w:lvl>
    <w:lvl w:ilvl="3">
      <w:start w:val="1"/>
      <w:numFmt w:val="bullet"/>
      <w:lvlText w:val="●"/>
      <w:lvlJc w:val="left"/>
      <w:pPr>
        <w:ind w:left="4582" w:hanging="360"/>
      </w:pPr>
      <w:rPr>
        <w:rFonts w:ascii="Noto Sans Symbols" w:hAnsi="Noto Sans Symbols" w:eastAsia="Noto Sans Symbols" w:cs="Noto Sans Symbols"/>
      </w:rPr>
    </w:lvl>
    <w:lvl w:ilvl="4">
      <w:start w:val="1"/>
      <w:numFmt w:val="bullet"/>
      <w:lvlText w:val="o"/>
      <w:lvlJc w:val="left"/>
      <w:pPr>
        <w:ind w:left="5302" w:hanging="360"/>
      </w:pPr>
      <w:rPr>
        <w:rFonts w:ascii="Courier New" w:hAnsi="Courier New" w:eastAsia="Courier New" w:cs="Courier New"/>
      </w:rPr>
    </w:lvl>
    <w:lvl w:ilvl="5">
      <w:start w:val="1"/>
      <w:numFmt w:val="bullet"/>
      <w:lvlText w:val="▪"/>
      <w:lvlJc w:val="left"/>
      <w:pPr>
        <w:ind w:left="6022" w:hanging="360"/>
      </w:pPr>
      <w:rPr>
        <w:rFonts w:ascii="Noto Sans Symbols" w:hAnsi="Noto Sans Symbols" w:eastAsia="Noto Sans Symbols" w:cs="Noto Sans Symbols"/>
      </w:rPr>
    </w:lvl>
    <w:lvl w:ilvl="6">
      <w:start w:val="1"/>
      <w:numFmt w:val="bullet"/>
      <w:lvlText w:val="●"/>
      <w:lvlJc w:val="left"/>
      <w:pPr>
        <w:ind w:left="6742" w:hanging="360"/>
      </w:pPr>
      <w:rPr>
        <w:rFonts w:ascii="Noto Sans Symbols" w:hAnsi="Noto Sans Symbols" w:eastAsia="Noto Sans Symbols" w:cs="Noto Sans Symbols"/>
      </w:rPr>
    </w:lvl>
    <w:lvl w:ilvl="7">
      <w:start w:val="1"/>
      <w:numFmt w:val="bullet"/>
      <w:lvlText w:val="o"/>
      <w:lvlJc w:val="left"/>
      <w:pPr>
        <w:ind w:left="7462" w:hanging="360"/>
      </w:pPr>
      <w:rPr>
        <w:rFonts w:ascii="Courier New" w:hAnsi="Courier New" w:eastAsia="Courier New" w:cs="Courier New"/>
      </w:rPr>
    </w:lvl>
    <w:lvl w:ilvl="8">
      <w:start w:val="1"/>
      <w:numFmt w:val="bullet"/>
      <w:lvlText w:val="▪"/>
      <w:lvlJc w:val="left"/>
      <w:pPr>
        <w:ind w:left="8182" w:hanging="360"/>
      </w:pPr>
      <w:rPr>
        <w:rFonts w:ascii="Noto Sans Symbols" w:hAnsi="Noto Sans Symbols" w:eastAsia="Noto Sans Symbols" w:cs="Noto Sans Symbols"/>
      </w:rPr>
    </w:lvl>
  </w:abstractNum>
  <w:abstractNum w:abstractNumId="1" w15:restartNumberingAfterBreak="0">
    <w:nsid w:val="24FB6BE6"/>
    <w:multiLevelType w:val="multilevel"/>
    <w:tmpl w:val="FFFFFFFF"/>
    <w:lvl w:ilvl="0">
      <w:start w:val="1"/>
      <w:numFmt w:val="lowerLetter"/>
      <w:lvlText w:val="%1)"/>
      <w:lvlJc w:val="left"/>
      <w:pPr>
        <w:ind w:left="1571" w:hanging="360"/>
      </w:pPr>
      <w:rPr>
        <w:b w:val="0"/>
      </w:rPr>
    </w:lvl>
    <w:lvl w:ilvl="1">
      <w:start w:val="1"/>
      <w:numFmt w:val="lowerLetter"/>
      <w:lvlText w:val="%2."/>
      <w:lvlJc w:val="left"/>
      <w:pPr>
        <w:ind w:left="2291" w:hanging="360"/>
      </w:pPr>
    </w:lvl>
    <w:lvl w:ilvl="2">
      <w:start w:val="1"/>
      <w:numFmt w:val="lowerRoman"/>
      <w:lvlText w:val="%3."/>
      <w:lvlJc w:val="right"/>
      <w:pPr>
        <w:ind w:left="3011" w:hanging="180"/>
      </w:pPr>
    </w:lvl>
    <w:lvl w:ilvl="3">
      <w:start w:val="1"/>
      <w:numFmt w:val="decimal"/>
      <w:lvlText w:val="%4."/>
      <w:lvlJc w:val="left"/>
      <w:pPr>
        <w:ind w:left="3731" w:hanging="360"/>
      </w:pPr>
    </w:lvl>
    <w:lvl w:ilvl="4">
      <w:start w:val="1"/>
      <w:numFmt w:val="lowerLetter"/>
      <w:lvlText w:val="%5."/>
      <w:lvlJc w:val="left"/>
      <w:pPr>
        <w:ind w:left="4451" w:hanging="360"/>
      </w:pPr>
    </w:lvl>
    <w:lvl w:ilvl="5">
      <w:start w:val="1"/>
      <w:numFmt w:val="lowerRoman"/>
      <w:lvlText w:val="%6."/>
      <w:lvlJc w:val="right"/>
      <w:pPr>
        <w:ind w:left="5171" w:hanging="180"/>
      </w:pPr>
    </w:lvl>
    <w:lvl w:ilvl="6">
      <w:start w:val="1"/>
      <w:numFmt w:val="decimal"/>
      <w:lvlText w:val="%7."/>
      <w:lvlJc w:val="left"/>
      <w:pPr>
        <w:ind w:left="5891" w:hanging="360"/>
      </w:pPr>
    </w:lvl>
    <w:lvl w:ilvl="7">
      <w:start w:val="1"/>
      <w:numFmt w:val="lowerLetter"/>
      <w:lvlText w:val="%8."/>
      <w:lvlJc w:val="left"/>
      <w:pPr>
        <w:ind w:left="6611" w:hanging="360"/>
      </w:pPr>
    </w:lvl>
    <w:lvl w:ilvl="8">
      <w:start w:val="1"/>
      <w:numFmt w:val="lowerRoman"/>
      <w:lvlText w:val="%9."/>
      <w:lvlJc w:val="right"/>
      <w:pPr>
        <w:ind w:left="7331" w:hanging="180"/>
      </w:pPr>
    </w:lvl>
  </w:abstractNum>
  <w:abstractNum w:abstractNumId="2" w15:restartNumberingAfterBreak="0">
    <w:nsid w:val="368B396D"/>
    <w:multiLevelType w:val="multilevel"/>
    <w:tmpl w:val="FFFFFFFF"/>
    <w:lvl w:ilvl="0">
      <w:start w:val="1"/>
      <w:numFmt w:val="decimal"/>
      <w:lvlText w:val="%1."/>
      <w:lvlJc w:val="left"/>
      <w:pPr>
        <w:ind w:left="2880" w:hanging="360"/>
      </w:pPr>
      <w:rPr>
        <w:b w:val="0"/>
      </w:rPr>
    </w:lvl>
    <w:lvl w:ilvl="1">
      <w:start w:val="1"/>
      <w:numFmt w:val="lowerLetter"/>
      <w:lvlText w:val="%2."/>
      <w:lvlJc w:val="left"/>
      <w:pPr>
        <w:ind w:left="3600" w:hanging="360"/>
      </w:pPr>
    </w:lvl>
    <w:lvl w:ilvl="2">
      <w:start w:val="1"/>
      <w:numFmt w:val="lowerRoman"/>
      <w:lvlText w:val="%3."/>
      <w:lvlJc w:val="right"/>
      <w:pPr>
        <w:ind w:left="4320" w:hanging="180"/>
      </w:pPr>
    </w:lvl>
    <w:lvl w:ilvl="3">
      <w:start w:val="1"/>
      <w:numFmt w:val="decimal"/>
      <w:lvlText w:val="%4."/>
      <w:lvlJc w:val="left"/>
      <w:pPr>
        <w:ind w:left="5040" w:hanging="360"/>
      </w:pPr>
    </w:lvl>
    <w:lvl w:ilvl="4">
      <w:start w:val="1"/>
      <w:numFmt w:val="lowerLetter"/>
      <w:lvlText w:val="%5."/>
      <w:lvlJc w:val="left"/>
      <w:pPr>
        <w:ind w:left="5760" w:hanging="360"/>
      </w:pPr>
    </w:lvl>
    <w:lvl w:ilvl="5">
      <w:start w:val="1"/>
      <w:numFmt w:val="lowerRoman"/>
      <w:lvlText w:val="%6."/>
      <w:lvlJc w:val="right"/>
      <w:pPr>
        <w:ind w:left="6480" w:hanging="180"/>
      </w:pPr>
    </w:lvl>
    <w:lvl w:ilvl="6">
      <w:start w:val="1"/>
      <w:numFmt w:val="decimal"/>
      <w:lvlText w:val="%7."/>
      <w:lvlJc w:val="left"/>
      <w:pPr>
        <w:ind w:left="7200" w:hanging="360"/>
      </w:pPr>
    </w:lvl>
    <w:lvl w:ilvl="7">
      <w:start w:val="1"/>
      <w:numFmt w:val="lowerLetter"/>
      <w:lvlText w:val="%8."/>
      <w:lvlJc w:val="left"/>
      <w:pPr>
        <w:ind w:left="7920" w:hanging="360"/>
      </w:pPr>
    </w:lvl>
    <w:lvl w:ilvl="8">
      <w:start w:val="1"/>
      <w:numFmt w:val="lowerRoman"/>
      <w:lvlText w:val="%9."/>
      <w:lvlJc w:val="right"/>
      <w:pPr>
        <w:ind w:left="8640" w:hanging="180"/>
      </w:pPr>
    </w:lvl>
  </w:abstractNum>
  <w:abstractNum w:abstractNumId="3" w15:restartNumberingAfterBreak="0">
    <w:nsid w:val="442041D6"/>
    <w:multiLevelType w:val="multilevel"/>
    <w:tmpl w:val="FFFFFFFF"/>
    <w:lvl w:ilvl="0">
      <w:start w:val="1"/>
      <w:numFmt w:val="lowerLetter"/>
      <w:lvlText w:val="%1)"/>
      <w:lvlJc w:val="left"/>
      <w:pPr>
        <w:ind w:left="1571" w:hanging="360"/>
      </w:pPr>
      <w:rPr>
        <w:b w:val="0"/>
      </w:rPr>
    </w:lvl>
    <w:lvl w:ilvl="1">
      <w:start w:val="1"/>
      <w:numFmt w:val="lowerLetter"/>
      <w:lvlText w:val="%2."/>
      <w:lvlJc w:val="left"/>
      <w:pPr>
        <w:ind w:left="2291" w:hanging="360"/>
      </w:pPr>
    </w:lvl>
    <w:lvl w:ilvl="2">
      <w:start w:val="1"/>
      <w:numFmt w:val="lowerRoman"/>
      <w:lvlText w:val="%3."/>
      <w:lvlJc w:val="right"/>
      <w:pPr>
        <w:ind w:left="3011" w:hanging="180"/>
      </w:pPr>
    </w:lvl>
    <w:lvl w:ilvl="3">
      <w:start w:val="1"/>
      <w:numFmt w:val="decimal"/>
      <w:lvlText w:val="%4."/>
      <w:lvlJc w:val="left"/>
      <w:pPr>
        <w:ind w:left="3731" w:hanging="360"/>
      </w:pPr>
    </w:lvl>
    <w:lvl w:ilvl="4">
      <w:start w:val="1"/>
      <w:numFmt w:val="lowerLetter"/>
      <w:lvlText w:val="%5."/>
      <w:lvlJc w:val="left"/>
      <w:pPr>
        <w:ind w:left="4451" w:hanging="360"/>
      </w:pPr>
    </w:lvl>
    <w:lvl w:ilvl="5">
      <w:start w:val="1"/>
      <w:numFmt w:val="lowerRoman"/>
      <w:lvlText w:val="%6."/>
      <w:lvlJc w:val="right"/>
      <w:pPr>
        <w:ind w:left="5171" w:hanging="180"/>
      </w:pPr>
    </w:lvl>
    <w:lvl w:ilvl="6">
      <w:start w:val="1"/>
      <w:numFmt w:val="decimal"/>
      <w:lvlText w:val="%7."/>
      <w:lvlJc w:val="left"/>
      <w:pPr>
        <w:ind w:left="5891" w:hanging="360"/>
      </w:pPr>
    </w:lvl>
    <w:lvl w:ilvl="7">
      <w:start w:val="1"/>
      <w:numFmt w:val="lowerLetter"/>
      <w:lvlText w:val="%8."/>
      <w:lvlJc w:val="left"/>
      <w:pPr>
        <w:ind w:left="6611" w:hanging="360"/>
      </w:pPr>
    </w:lvl>
    <w:lvl w:ilvl="8">
      <w:start w:val="1"/>
      <w:numFmt w:val="lowerRoman"/>
      <w:lvlText w:val="%9."/>
      <w:lvlJc w:val="right"/>
      <w:pPr>
        <w:ind w:left="7331" w:hanging="180"/>
      </w:pPr>
    </w:lvl>
  </w:abstractNum>
  <w:abstractNum w:abstractNumId="4" w15:restartNumberingAfterBreak="0">
    <w:nsid w:val="5B3E245C"/>
    <w:multiLevelType w:val="multilevel"/>
    <w:tmpl w:val="FFFFFFFF"/>
    <w:lvl w:ilvl="0">
      <w:start w:val="1"/>
      <w:numFmt w:val="lowerLetter"/>
      <w:lvlText w:val="%1)"/>
      <w:lvlJc w:val="left"/>
      <w:pPr>
        <w:ind w:left="1571" w:hanging="360"/>
      </w:pPr>
      <w:rPr>
        <w:b w:val="0"/>
      </w:rPr>
    </w:lvl>
    <w:lvl w:ilvl="1">
      <w:start w:val="1"/>
      <w:numFmt w:val="lowerLetter"/>
      <w:lvlText w:val="%2."/>
      <w:lvlJc w:val="left"/>
      <w:pPr>
        <w:ind w:left="2291" w:hanging="360"/>
      </w:pPr>
    </w:lvl>
    <w:lvl w:ilvl="2">
      <w:start w:val="1"/>
      <w:numFmt w:val="lowerRoman"/>
      <w:lvlText w:val="%3."/>
      <w:lvlJc w:val="right"/>
      <w:pPr>
        <w:ind w:left="3011" w:hanging="180"/>
      </w:pPr>
    </w:lvl>
    <w:lvl w:ilvl="3">
      <w:start w:val="1"/>
      <w:numFmt w:val="decimal"/>
      <w:lvlText w:val="%4."/>
      <w:lvlJc w:val="left"/>
      <w:pPr>
        <w:ind w:left="3731" w:hanging="360"/>
      </w:pPr>
    </w:lvl>
    <w:lvl w:ilvl="4">
      <w:start w:val="1"/>
      <w:numFmt w:val="lowerLetter"/>
      <w:lvlText w:val="%5."/>
      <w:lvlJc w:val="left"/>
      <w:pPr>
        <w:ind w:left="4451" w:hanging="360"/>
      </w:pPr>
    </w:lvl>
    <w:lvl w:ilvl="5">
      <w:start w:val="1"/>
      <w:numFmt w:val="lowerRoman"/>
      <w:lvlText w:val="%6."/>
      <w:lvlJc w:val="right"/>
      <w:pPr>
        <w:ind w:left="5171" w:hanging="180"/>
      </w:pPr>
    </w:lvl>
    <w:lvl w:ilvl="6">
      <w:start w:val="1"/>
      <w:numFmt w:val="decimal"/>
      <w:lvlText w:val="%7."/>
      <w:lvlJc w:val="left"/>
      <w:pPr>
        <w:ind w:left="5891" w:hanging="360"/>
      </w:pPr>
    </w:lvl>
    <w:lvl w:ilvl="7">
      <w:start w:val="1"/>
      <w:numFmt w:val="lowerLetter"/>
      <w:lvlText w:val="%8."/>
      <w:lvlJc w:val="left"/>
      <w:pPr>
        <w:ind w:left="6611" w:hanging="360"/>
      </w:pPr>
    </w:lvl>
    <w:lvl w:ilvl="8">
      <w:start w:val="1"/>
      <w:numFmt w:val="lowerRoman"/>
      <w:lvlText w:val="%9."/>
      <w:lvlJc w:val="right"/>
      <w:pPr>
        <w:ind w:left="7331" w:hanging="180"/>
      </w:pPr>
    </w:lvl>
  </w:abstractNum>
  <w:abstractNum w:abstractNumId="5" w15:restartNumberingAfterBreak="0">
    <w:nsid w:val="5BFD4667"/>
    <w:multiLevelType w:val="multilevel"/>
    <w:tmpl w:val="FFFFFFFF"/>
    <w:lvl w:ilvl="0">
      <w:start w:val="1"/>
      <w:numFmt w:val="decimal"/>
      <w:lvlText w:val="%1."/>
      <w:lvlJc w:val="left"/>
      <w:pPr>
        <w:ind w:left="1800" w:hanging="360"/>
      </w:pPr>
    </w:lvl>
    <w:lvl w:ilvl="1">
      <w:start w:val="1"/>
      <w:numFmt w:val="lowerLetter"/>
      <w:lvlText w:val="%2."/>
      <w:lvlJc w:val="left"/>
      <w:pPr>
        <w:ind w:left="2520" w:hanging="360"/>
      </w:pPr>
    </w:lvl>
    <w:lvl w:ilvl="2">
      <w:start w:val="1"/>
      <w:numFmt w:val="lowerRoman"/>
      <w:pStyle w:val="heading30"/>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6" w15:restartNumberingAfterBreak="0">
    <w:nsid w:val="66EA7807"/>
    <w:multiLevelType w:val="multilevel"/>
    <w:tmpl w:val="FFFFFFFF"/>
    <w:lvl w:ilvl="0">
      <w:start w:val="1"/>
      <w:numFmt w:val="lowerLetter"/>
      <w:lvlText w:val="%1)"/>
      <w:lvlJc w:val="left"/>
      <w:pPr>
        <w:ind w:left="1571" w:hanging="360"/>
      </w:pPr>
      <w:rPr>
        <w:b w:val="0"/>
      </w:rPr>
    </w:lvl>
    <w:lvl w:ilvl="1">
      <w:start w:val="1"/>
      <w:numFmt w:val="lowerLetter"/>
      <w:lvlText w:val="%2."/>
      <w:lvlJc w:val="left"/>
      <w:pPr>
        <w:ind w:left="2291" w:hanging="360"/>
      </w:pPr>
    </w:lvl>
    <w:lvl w:ilvl="2">
      <w:start w:val="1"/>
      <w:numFmt w:val="lowerRoman"/>
      <w:lvlText w:val="%3."/>
      <w:lvlJc w:val="right"/>
      <w:pPr>
        <w:ind w:left="3011" w:hanging="180"/>
      </w:pPr>
    </w:lvl>
    <w:lvl w:ilvl="3">
      <w:start w:val="1"/>
      <w:numFmt w:val="decimal"/>
      <w:pStyle w:val="NumberL4"/>
      <w:lvlText w:val="%4."/>
      <w:lvlJc w:val="left"/>
      <w:pPr>
        <w:ind w:left="3731" w:hanging="360"/>
      </w:pPr>
    </w:lvl>
    <w:lvl w:ilvl="4">
      <w:start w:val="1"/>
      <w:numFmt w:val="lowerLetter"/>
      <w:pStyle w:val="NumberL5"/>
      <w:lvlText w:val="%5."/>
      <w:lvlJc w:val="left"/>
      <w:pPr>
        <w:ind w:left="4451" w:hanging="360"/>
      </w:pPr>
    </w:lvl>
    <w:lvl w:ilvl="5">
      <w:start w:val="1"/>
      <w:numFmt w:val="lowerRoman"/>
      <w:lvlText w:val="%6."/>
      <w:lvlJc w:val="right"/>
      <w:pPr>
        <w:ind w:left="5171" w:hanging="180"/>
      </w:pPr>
    </w:lvl>
    <w:lvl w:ilvl="6">
      <w:start w:val="1"/>
      <w:numFmt w:val="decimal"/>
      <w:lvlText w:val="%7."/>
      <w:lvlJc w:val="left"/>
      <w:pPr>
        <w:ind w:left="5891" w:hanging="360"/>
      </w:pPr>
    </w:lvl>
    <w:lvl w:ilvl="7">
      <w:start w:val="1"/>
      <w:numFmt w:val="lowerLetter"/>
      <w:lvlText w:val="%8."/>
      <w:lvlJc w:val="left"/>
      <w:pPr>
        <w:ind w:left="6611" w:hanging="360"/>
      </w:pPr>
    </w:lvl>
    <w:lvl w:ilvl="8">
      <w:start w:val="1"/>
      <w:numFmt w:val="lowerRoman"/>
      <w:lvlText w:val="%9."/>
      <w:lvlJc w:val="right"/>
      <w:pPr>
        <w:ind w:left="7331" w:hanging="180"/>
      </w:pPr>
    </w:lvl>
  </w:abstractNum>
  <w:abstractNum w:abstractNumId="7" w15:restartNumberingAfterBreak="0">
    <w:nsid w:val="74A001BA"/>
    <w:multiLevelType w:val="multilevel"/>
    <w:tmpl w:val="FFFFFFFF"/>
    <w:lvl w:ilvl="0">
      <w:start w:val="1"/>
      <w:numFmt w:val="lowerLetter"/>
      <w:lvlText w:val="%1)"/>
      <w:lvlJc w:val="left"/>
      <w:pPr>
        <w:ind w:left="1571" w:hanging="360"/>
      </w:pPr>
      <w:rPr>
        <w:b w:val="0"/>
      </w:rPr>
    </w:lvl>
    <w:lvl w:ilvl="1">
      <w:start w:val="1"/>
      <w:numFmt w:val="lowerLetter"/>
      <w:lvlText w:val="%2."/>
      <w:lvlJc w:val="left"/>
      <w:pPr>
        <w:ind w:left="2291" w:hanging="360"/>
      </w:pPr>
    </w:lvl>
    <w:lvl w:ilvl="2">
      <w:start w:val="1"/>
      <w:numFmt w:val="lowerRoman"/>
      <w:lvlText w:val="%3."/>
      <w:lvlJc w:val="right"/>
      <w:pPr>
        <w:ind w:left="3011" w:hanging="180"/>
      </w:pPr>
    </w:lvl>
    <w:lvl w:ilvl="3">
      <w:start w:val="1"/>
      <w:numFmt w:val="decimal"/>
      <w:lvlText w:val="%4."/>
      <w:lvlJc w:val="left"/>
      <w:pPr>
        <w:ind w:left="3731" w:hanging="360"/>
      </w:pPr>
    </w:lvl>
    <w:lvl w:ilvl="4">
      <w:start w:val="1"/>
      <w:numFmt w:val="lowerLetter"/>
      <w:lvlText w:val="%5."/>
      <w:lvlJc w:val="left"/>
      <w:pPr>
        <w:ind w:left="4451" w:hanging="360"/>
      </w:pPr>
    </w:lvl>
    <w:lvl w:ilvl="5">
      <w:start w:val="1"/>
      <w:numFmt w:val="lowerRoman"/>
      <w:lvlText w:val="%6."/>
      <w:lvlJc w:val="right"/>
      <w:pPr>
        <w:ind w:left="5171" w:hanging="180"/>
      </w:pPr>
    </w:lvl>
    <w:lvl w:ilvl="6">
      <w:start w:val="1"/>
      <w:numFmt w:val="decimal"/>
      <w:lvlText w:val="%7."/>
      <w:lvlJc w:val="left"/>
      <w:pPr>
        <w:ind w:left="5891" w:hanging="360"/>
      </w:pPr>
    </w:lvl>
    <w:lvl w:ilvl="7">
      <w:start w:val="1"/>
      <w:numFmt w:val="lowerLetter"/>
      <w:lvlText w:val="%8."/>
      <w:lvlJc w:val="left"/>
      <w:pPr>
        <w:ind w:left="6611" w:hanging="360"/>
      </w:pPr>
    </w:lvl>
    <w:lvl w:ilvl="8">
      <w:start w:val="1"/>
      <w:numFmt w:val="lowerRoman"/>
      <w:lvlText w:val="%9."/>
      <w:lvlJc w:val="right"/>
      <w:pPr>
        <w:ind w:left="7331" w:hanging="180"/>
      </w:pPr>
    </w:lvl>
  </w:abstractNum>
  <w:abstractNum w:abstractNumId="8" w15:restartNumberingAfterBreak="0">
    <w:nsid w:val="770003D3"/>
    <w:multiLevelType w:val="multilevel"/>
    <w:tmpl w:val="FFFFFFFF"/>
    <w:lvl w:ilvl="0">
      <w:start w:val="1"/>
      <w:numFmt w:val="decimal"/>
      <w:lvlText w:val="%1."/>
      <w:lvlJc w:val="left"/>
      <w:pPr>
        <w:ind w:left="360" w:hanging="360"/>
      </w:pPr>
    </w:lvl>
    <w:lvl w:ilvl="1">
      <w:start w:val="1"/>
      <w:numFmt w:val="decimal"/>
      <w:pStyle w:val="heading20"/>
      <w:lvlText w:val="%1.%2."/>
      <w:lvlJc w:val="left"/>
      <w:pPr>
        <w:ind w:left="792" w:hanging="432"/>
      </w:pPr>
    </w:lvl>
    <w:lvl w:ilvl="2">
      <w:start w:val="1"/>
      <w:numFmt w:val="decimal"/>
      <w:pStyle w:val="Heading3"/>
      <w:lvlText w:val="%1.%2.%3."/>
      <w:lvlJc w:val="left"/>
      <w:pPr>
        <w:ind w:left="1224" w:hanging="504"/>
      </w:pPr>
      <w:rPr>
        <w:b w:val="0"/>
      </w:rPr>
    </w:lvl>
    <w:lvl w:ilvl="3">
      <w:start w:val="1"/>
      <w:numFmt w:val="decimal"/>
      <w:lvlText w:val="%1.%2.%3.%4."/>
      <w:lvlJc w:val="left"/>
      <w:pPr>
        <w:ind w:left="1728" w:hanging="647"/>
      </w:pPr>
      <w:rPr>
        <w:b w:val="0"/>
        <w:color w:val="000000"/>
      </w:rPr>
    </w:lvl>
    <w:lvl w:ilvl="4">
      <w:start w:val="1"/>
      <w:numFmt w:val="decimal"/>
      <w:lvlText w:val="%1.%2.%3.%4.%5."/>
      <w:lvlJc w:val="left"/>
      <w:pPr>
        <w:ind w:left="2232" w:hanging="792"/>
      </w:pPr>
    </w:lvl>
    <w:lvl w:ilvl="5">
      <w:start w:val="1"/>
      <w:numFmt w:val="decimal"/>
      <w:lvlText w:val="%1.%2.%3.%4.%5.%6."/>
      <w:lvlJc w:val="left"/>
      <w:pPr>
        <w:ind w:left="2736" w:hanging="934"/>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773B6DD5"/>
    <w:multiLevelType w:val="multilevel"/>
    <w:tmpl w:val="FFFFFFFF"/>
    <w:lvl w:ilvl="0">
      <w:start w:val="1"/>
      <w:numFmt w:val="lowerLetter"/>
      <w:lvlText w:val="%1)"/>
      <w:lvlJc w:val="left"/>
      <w:pPr>
        <w:ind w:left="1571" w:hanging="360"/>
      </w:pPr>
      <w:rPr>
        <w:b w:val="0"/>
      </w:rPr>
    </w:lvl>
    <w:lvl w:ilvl="1">
      <w:start w:val="1"/>
      <w:numFmt w:val="lowerLetter"/>
      <w:lvlText w:val="%2."/>
      <w:lvlJc w:val="left"/>
      <w:pPr>
        <w:ind w:left="2291" w:hanging="360"/>
      </w:pPr>
    </w:lvl>
    <w:lvl w:ilvl="2">
      <w:start w:val="1"/>
      <w:numFmt w:val="lowerRoman"/>
      <w:lvlText w:val="%3."/>
      <w:lvlJc w:val="right"/>
      <w:pPr>
        <w:ind w:left="3011" w:hanging="180"/>
      </w:pPr>
    </w:lvl>
    <w:lvl w:ilvl="3">
      <w:start w:val="1"/>
      <w:numFmt w:val="decimal"/>
      <w:lvlText w:val="%4."/>
      <w:lvlJc w:val="left"/>
      <w:pPr>
        <w:ind w:left="3731" w:hanging="360"/>
      </w:pPr>
    </w:lvl>
    <w:lvl w:ilvl="4">
      <w:start w:val="1"/>
      <w:numFmt w:val="lowerLetter"/>
      <w:lvlText w:val="%5."/>
      <w:lvlJc w:val="left"/>
      <w:pPr>
        <w:ind w:left="4451" w:hanging="360"/>
      </w:pPr>
    </w:lvl>
    <w:lvl w:ilvl="5">
      <w:start w:val="1"/>
      <w:numFmt w:val="lowerRoman"/>
      <w:lvlText w:val="%6."/>
      <w:lvlJc w:val="right"/>
      <w:pPr>
        <w:ind w:left="5171" w:hanging="180"/>
      </w:pPr>
    </w:lvl>
    <w:lvl w:ilvl="6">
      <w:start w:val="1"/>
      <w:numFmt w:val="decimal"/>
      <w:lvlText w:val="%7."/>
      <w:lvlJc w:val="left"/>
      <w:pPr>
        <w:ind w:left="5891" w:hanging="360"/>
      </w:pPr>
    </w:lvl>
    <w:lvl w:ilvl="7">
      <w:start w:val="1"/>
      <w:numFmt w:val="lowerLetter"/>
      <w:lvlText w:val="%8."/>
      <w:lvlJc w:val="left"/>
      <w:pPr>
        <w:ind w:left="6611" w:hanging="360"/>
      </w:pPr>
    </w:lvl>
    <w:lvl w:ilvl="8">
      <w:start w:val="1"/>
      <w:numFmt w:val="lowerRoman"/>
      <w:lvlText w:val="%9."/>
      <w:lvlJc w:val="right"/>
      <w:pPr>
        <w:ind w:left="7331" w:hanging="180"/>
      </w:pPr>
    </w:lvl>
  </w:abstractNum>
  <w:abstractNum w:abstractNumId="10" w15:restartNumberingAfterBreak="0">
    <w:nsid w:val="779E2839"/>
    <w:multiLevelType w:val="multilevel"/>
    <w:tmpl w:val="FFFFFFFF"/>
    <w:lvl w:ilvl="0">
      <w:start w:val="1"/>
      <w:numFmt w:val="lowerLetter"/>
      <w:lvlText w:val="%1)"/>
      <w:lvlJc w:val="left"/>
      <w:pPr>
        <w:ind w:left="1571" w:hanging="360"/>
      </w:pPr>
      <w:rPr>
        <w:b w:val="0"/>
      </w:rPr>
    </w:lvl>
    <w:lvl w:ilvl="1">
      <w:start w:val="1"/>
      <w:numFmt w:val="lowerLetter"/>
      <w:lvlText w:val="%2."/>
      <w:lvlJc w:val="left"/>
      <w:pPr>
        <w:ind w:left="2291" w:hanging="360"/>
      </w:pPr>
    </w:lvl>
    <w:lvl w:ilvl="2">
      <w:start w:val="1"/>
      <w:numFmt w:val="lowerRoman"/>
      <w:lvlText w:val="%3."/>
      <w:lvlJc w:val="right"/>
      <w:pPr>
        <w:ind w:left="3011" w:hanging="180"/>
      </w:pPr>
    </w:lvl>
    <w:lvl w:ilvl="3">
      <w:start w:val="1"/>
      <w:numFmt w:val="decimal"/>
      <w:lvlText w:val="%4."/>
      <w:lvlJc w:val="left"/>
      <w:pPr>
        <w:ind w:left="3731" w:hanging="360"/>
      </w:pPr>
    </w:lvl>
    <w:lvl w:ilvl="4">
      <w:start w:val="1"/>
      <w:numFmt w:val="lowerLetter"/>
      <w:lvlText w:val="%5."/>
      <w:lvlJc w:val="left"/>
      <w:pPr>
        <w:ind w:left="4451" w:hanging="360"/>
      </w:pPr>
    </w:lvl>
    <w:lvl w:ilvl="5">
      <w:start w:val="1"/>
      <w:numFmt w:val="lowerRoman"/>
      <w:lvlText w:val="%6."/>
      <w:lvlJc w:val="right"/>
      <w:pPr>
        <w:ind w:left="5171" w:hanging="180"/>
      </w:pPr>
    </w:lvl>
    <w:lvl w:ilvl="6">
      <w:start w:val="1"/>
      <w:numFmt w:val="decimal"/>
      <w:lvlText w:val="%7."/>
      <w:lvlJc w:val="left"/>
      <w:pPr>
        <w:ind w:left="5891" w:hanging="360"/>
      </w:pPr>
    </w:lvl>
    <w:lvl w:ilvl="7">
      <w:start w:val="1"/>
      <w:numFmt w:val="lowerLetter"/>
      <w:lvlText w:val="%8."/>
      <w:lvlJc w:val="left"/>
      <w:pPr>
        <w:ind w:left="6611" w:hanging="360"/>
      </w:pPr>
    </w:lvl>
    <w:lvl w:ilvl="8">
      <w:start w:val="1"/>
      <w:numFmt w:val="lowerRoman"/>
      <w:lvlText w:val="%9."/>
      <w:lvlJc w:val="right"/>
      <w:pPr>
        <w:ind w:left="7331" w:hanging="180"/>
      </w:pPr>
    </w:lvl>
  </w:abstractNum>
  <w:abstractNum w:abstractNumId="11" w15:restartNumberingAfterBreak="0">
    <w:nsid w:val="7D667B7A"/>
    <w:multiLevelType w:val="multilevel"/>
    <w:tmpl w:val="FFFFFFFF"/>
    <w:lvl w:ilvl="0">
      <w:start w:val="1"/>
      <w:numFmt w:val="bullet"/>
      <w:lvlText w:val="●"/>
      <w:lvlJc w:val="left"/>
      <w:pPr>
        <w:ind w:left="2422" w:hanging="360"/>
      </w:pPr>
      <w:rPr>
        <w:rFonts w:ascii="Noto Sans Symbols" w:hAnsi="Noto Sans Symbols" w:eastAsia="Noto Sans Symbols" w:cs="Noto Sans Symbols"/>
      </w:rPr>
    </w:lvl>
    <w:lvl w:ilvl="1">
      <w:start w:val="1"/>
      <w:numFmt w:val="bullet"/>
      <w:lvlText w:val="o"/>
      <w:lvlJc w:val="left"/>
      <w:pPr>
        <w:ind w:left="3142" w:hanging="360"/>
      </w:pPr>
      <w:rPr>
        <w:rFonts w:ascii="Courier New" w:hAnsi="Courier New" w:eastAsia="Courier New" w:cs="Courier New"/>
      </w:rPr>
    </w:lvl>
    <w:lvl w:ilvl="2">
      <w:start w:val="1"/>
      <w:numFmt w:val="bullet"/>
      <w:lvlText w:val="▪"/>
      <w:lvlJc w:val="left"/>
      <w:pPr>
        <w:ind w:left="3862" w:hanging="360"/>
      </w:pPr>
      <w:rPr>
        <w:rFonts w:ascii="Noto Sans Symbols" w:hAnsi="Noto Sans Symbols" w:eastAsia="Noto Sans Symbols" w:cs="Noto Sans Symbols"/>
      </w:rPr>
    </w:lvl>
    <w:lvl w:ilvl="3">
      <w:start w:val="1"/>
      <w:numFmt w:val="bullet"/>
      <w:pStyle w:val="heading40"/>
      <w:lvlText w:val="●"/>
      <w:lvlJc w:val="left"/>
      <w:pPr>
        <w:ind w:left="4582" w:hanging="360"/>
      </w:pPr>
      <w:rPr>
        <w:rFonts w:ascii="Noto Sans Symbols" w:hAnsi="Noto Sans Symbols" w:eastAsia="Noto Sans Symbols" w:cs="Noto Sans Symbols"/>
      </w:rPr>
    </w:lvl>
    <w:lvl w:ilvl="4">
      <w:start w:val="1"/>
      <w:numFmt w:val="bullet"/>
      <w:pStyle w:val="heading50"/>
      <w:lvlText w:val="o"/>
      <w:lvlJc w:val="left"/>
      <w:pPr>
        <w:ind w:left="5302" w:hanging="360"/>
      </w:pPr>
      <w:rPr>
        <w:rFonts w:ascii="Courier New" w:hAnsi="Courier New" w:eastAsia="Courier New" w:cs="Courier New"/>
      </w:rPr>
    </w:lvl>
    <w:lvl w:ilvl="5">
      <w:start w:val="1"/>
      <w:numFmt w:val="bullet"/>
      <w:pStyle w:val="heading60"/>
      <w:lvlText w:val="▪"/>
      <w:lvlJc w:val="left"/>
      <w:pPr>
        <w:ind w:left="6022" w:hanging="360"/>
      </w:pPr>
      <w:rPr>
        <w:rFonts w:ascii="Noto Sans Symbols" w:hAnsi="Noto Sans Symbols" w:eastAsia="Noto Sans Symbols" w:cs="Noto Sans Symbols"/>
      </w:rPr>
    </w:lvl>
    <w:lvl w:ilvl="6">
      <w:start w:val="1"/>
      <w:numFmt w:val="bullet"/>
      <w:pStyle w:val="Heading7"/>
      <w:lvlText w:val="●"/>
      <w:lvlJc w:val="left"/>
      <w:pPr>
        <w:ind w:left="6742" w:hanging="360"/>
      </w:pPr>
      <w:rPr>
        <w:rFonts w:ascii="Noto Sans Symbols" w:hAnsi="Noto Sans Symbols" w:eastAsia="Noto Sans Symbols" w:cs="Noto Sans Symbols"/>
      </w:rPr>
    </w:lvl>
    <w:lvl w:ilvl="7">
      <w:start w:val="1"/>
      <w:numFmt w:val="bullet"/>
      <w:pStyle w:val="Heading8"/>
      <w:lvlText w:val="o"/>
      <w:lvlJc w:val="left"/>
      <w:pPr>
        <w:ind w:left="7462" w:hanging="360"/>
      </w:pPr>
      <w:rPr>
        <w:rFonts w:ascii="Courier New" w:hAnsi="Courier New" w:eastAsia="Courier New" w:cs="Courier New"/>
      </w:rPr>
    </w:lvl>
    <w:lvl w:ilvl="8">
      <w:start w:val="1"/>
      <w:numFmt w:val="bullet"/>
      <w:pStyle w:val="Heading9"/>
      <w:lvlText w:val="▪"/>
      <w:lvlJc w:val="left"/>
      <w:pPr>
        <w:ind w:left="8182" w:hanging="360"/>
      </w:pPr>
      <w:rPr>
        <w:rFonts w:ascii="Noto Sans Symbols" w:hAnsi="Noto Sans Symbols" w:eastAsia="Noto Sans Symbols" w:cs="Noto Sans Symbols"/>
      </w:rPr>
    </w:lvl>
  </w:abstractNum>
  <w:abstractNum w:abstractNumId="12" w15:restartNumberingAfterBreak="0">
    <w:nsid w:val="7F9A1473"/>
    <w:multiLevelType w:val="multilevel"/>
    <w:tmpl w:val="FFFFFFFF"/>
    <w:lvl w:ilvl="0">
      <w:start w:val="1"/>
      <w:numFmt w:val="decimal"/>
      <w:pStyle w:val="ListBullet"/>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val="0"/>
      </w:rPr>
    </w:lvl>
    <w:lvl w:ilvl="3">
      <w:start w:val="1"/>
      <w:numFmt w:val="decimal"/>
      <w:lvlText w:val="%1.%2.%3.%4."/>
      <w:lvlJc w:val="left"/>
      <w:pPr>
        <w:ind w:left="1728" w:hanging="647"/>
      </w:pPr>
      <w:rPr>
        <w:b w:val="0"/>
        <w:color w:val="000000"/>
      </w:rPr>
    </w:lvl>
    <w:lvl w:ilvl="4">
      <w:start w:val="1"/>
      <w:numFmt w:val="decimal"/>
      <w:lvlText w:val="%1.%2.%3.%4.%5."/>
      <w:lvlJc w:val="left"/>
      <w:pPr>
        <w:ind w:left="2232" w:hanging="792"/>
      </w:pPr>
    </w:lvl>
    <w:lvl w:ilvl="5">
      <w:start w:val="1"/>
      <w:numFmt w:val="decimal"/>
      <w:lvlText w:val="%1.%2.%3.%4.%5.%6."/>
      <w:lvlJc w:val="left"/>
      <w:pPr>
        <w:ind w:left="2736" w:hanging="934"/>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7">
    <w:abstractNumId w:val="16"/>
  </w:num>
  <w:num w:numId="16">
    <w:abstractNumId w:val="15"/>
  </w:num>
  <w:num w:numId="15">
    <w:abstractNumId w:val="14"/>
  </w:num>
  <w:num w:numId="14">
    <w:abstractNumId w:val="13"/>
  </w:num>
  <w:num w:numId="1" w16cid:durableId="714812191">
    <w:abstractNumId w:val="8"/>
  </w:num>
  <w:num w:numId="2" w16cid:durableId="1895388240">
    <w:abstractNumId w:val="12"/>
  </w:num>
  <w:num w:numId="3" w16cid:durableId="2114548468">
    <w:abstractNumId w:val="5"/>
  </w:num>
  <w:num w:numId="4" w16cid:durableId="1370495242">
    <w:abstractNumId w:val="11"/>
  </w:num>
  <w:num w:numId="5" w16cid:durableId="1924298415">
    <w:abstractNumId w:val="0"/>
  </w:num>
  <w:num w:numId="6" w16cid:durableId="1196236212">
    <w:abstractNumId w:val="6"/>
  </w:num>
  <w:num w:numId="7" w16cid:durableId="854266419">
    <w:abstractNumId w:val="9"/>
  </w:num>
  <w:num w:numId="8" w16cid:durableId="49811648">
    <w:abstractNumId w:val="2"/>
  </w:num>
  <w:num w:numId="9" w16cid:durableId="301815258">
    <w:abstractNumId w:val="10"/>
  </w:num>
  <w:num w:numId="10" w16cid:durableId="1089080713">
    <w:abstractNumId w:val="1"/>
  </w:num>
  <w:num w:numId="11" w16cid:durableId="1291980387">
    <w:abstractNumId w:val="3"/>
  </w:num>
  <w:num w:numId="12" w16cid:durableId="88738456">
    <w:abstractNumId w:val="7"/>
  </w:num>
  <w:num w:numId="13" w16cid:durableId="51904762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embedTrueTypeFonts/>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2A2B"/>
    <w:rsid w:val="005D0DDA"/>
    <w:rsid w:val="00BD2A2B"/>
    <w:rsid w:val="00F81121"/>
    <w:rsid w:val="014A941C"/>
    <w:rsid w:val="083DA7D5"/>
    <w:rsid w:val="0AF5AEFE"/>
    <w:rsid w:val="0F01EA7D"/>
    <w:rsid w:val="0F7E8B70"/>
    <w:rsid w:val="1BFB8756"/>
    <w:rsid w:val="1F87F22B"/>
    <w:rsid w:val="201037EA"/>
    <w:rsid w:val="201037EA"/>
    <w:rsid w:val="27C9344B"/>
    <w:rsid w:val="29373714"/>
    <w:rsid w:val="31655C3A"/>
    <w:rsid w:val="3420C228"/>
    <w:rsid w:val="34FC7F8D"/>
    <w:rsid w:val="35385C33"/>
    <w:rsid w:val="374B581A"/>
    <w:rsid w:val="38CA5675"/>
    <w:rsid w:val="3BFB8093"/>
    <w:rsid w:val="3E8A5DC8"/>
    <w:rsid w:val="3EB996C2"/>
    <w:rsid w:val="3EB996C2"/>
    <w:rsid w:val="3F330643"/>
    <w:rsid w:val="4A065168"/>
    <w:rsid w:val="4C263EF3"/>
    <w:rsid w:val="5846F91E"/>
    <w:rsid w:val="5A7F6C24"/>
    <w:rsid w:val="5F2A3FC1"/>
    <w:rsid w:val="610818B1"/>
    <w:rsid w:val="62C72EC4"/>
    <w:rsid w:val="6410091E"/>
    <w:rsid w:val="6410091E"/>
    <w:rsid w:val="66110729"/>
    <w:rsid w:val="6FCB7465"/>
    <w:rsid w:val="7C70072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21CCB82D"/>
  <w15:docId w15:val="{BA5B9C4D-958A-4D84-BBB5-F526ECBD7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Open Sans" w:hAnsi="Open Sans" w:eastAsia="Open Sans" w:cs="Open Sans"/>
        <w:sz w:val="22"/>
        <w:szCs w:val="22"/>
        <w:lang w:val="en-US" w:eastAsia="ja-JP"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spacing w:before="360"/>
      <w:ind w:left="765" w:hanging="765"/>
      <w:outlineLvl w:val="0"/>
    </w:pPr>
    <w:rPr>
      <w:rFonts w:ascii="Montserrat" w:hAnsi="Montserrat" w:eastAsia="Montserrat" w:cs="Montserrat"/>
      <w:b/>
      <w:sz w:val="40"/>
      <w:szCs w:val="40"/>
    </w:rPr>
  </w:style>
  <w:style w:type="paragraph" w:styleId="Heading2">
    <w:name w:val="heading 2"/>
    <w:basedOn w:val="Normal"/>
    <w:next w:val="Normal"/>
    <w:uiPriority w:val="9"/>
    <w:unhideWhenUsed/>
    <w:qFormat/>
    <w:pPr>
      <w:keepNext/>
      <w:ind w:left="851" w:hanging="851"/>
      <w:outlineLvl w:val="1"/>
    </w:pPr>
    <w:rPr>
      <w:rFonts w:ascii="Montserrat" w:hAnsi="Montserrat" w:eastAsia="Montserrat" w:cs="Montserrat"/>
      <w:b/>
      <w:sz w:val="24"/>
      <w:szCs w:val="24"/>
    </w:rPr>
  </w:style>
  <w:style w:type="paragraph" w:styleId="Heading31">
    <w:name w:val="heading 3"/>
    <w:basedOn w:val="Normal"/>
    <w:next w:val="Normal"/>
    <w:uiPriority w:val="9"/>
    <w:semiHidden/>
    <w:unhideWhenUsed/>
    <w:qFormat/>
    <w:pPr>
      <w:keepNext/>
      <w:ind w:left="3011" w:hanging="180"/>
      <w:outlineLvl w:val="2"/>
    </w:pPr>
    <w:rPr>
      <w:rFonts w:ascii="Montserrat" w:hAnsi="Montserrat" w:eastAsia="Montserrat" w:cs="Montserrat"/>
      <w:b/>
      <w:sz w:val="24"/>
      <w:szCs w:val="24"/>
    </w:rPr>
  </w:style>
  <w:style w:type="paragraph" w:styleId="Heading4">
    <w:name w:val="heading 4"/>
    <w:basedOn w:val="Normal"/>
    <w:next w:val="Normal"/>
    <w:uiPriority w:val="9"/>
    <w:semiHidden/>
    <w:unhideWhenUsed/>
    <w:qFormat/>
    <w:pPr>
      <w:keepNext/>
      <w:keepLines/>
      <w:tabs>
        <w:tab w:val="center" w:pos="4153"/>
        <w:tab w:val="right" w:pos="8306"/>
      </w:tabs>
      <w:spacing w:before="200" w:after="0"/>
      <w:ind w:left="5040" w:hanging="360"/>
      <w:jc w:val="both"/>
      <w:outlineLvl w:val="3"/>
    </w:pPr>
    <w:rPr>
      <w:rFonts w:ascii="Cambria" w:hAnsi="Cambria" w:eastAsia="Cambria" w:cs="Cambria"/>
      <w:b/>
      <w:i/>
      <w:color w:val="7030A0"/>
    </w:rPr>
  </w:style>
  <w:style w:type="paragraph" w:styleId="Heading5">
    <w:name w:val="heading 5"/>
    <w:basedOn w:val="Normal"/>
    <w:next w:val="Normal"/>
    <w:uiPriority w:val="9"/>
    <w:semiHidden/>
    <w:unhideWhenUsed/>
    <w:qFormat/>
    <w:pPr>
      <w:keepNext/>
      <w:keepLines/>
      <w:tabs>
        <w:tab w:val="center" w:pos="4153"/>
        <w:tab w:val="right" w:pos="8306"/>
      </w:tabs>
      <w:spacing w:before="200" w:after="0"/>
      <w:ind w:left="5760" w:hanging="360"/>
      <w:jc w:val="both"/>
      <w:outlineLvl w:val="4"/>
    </w:pPr>
    <w:rPr>
      <w:rFonts w:ascii="Cambria" w:hAnsi="Cambria" w:eastAsia="Cambria" w:cs="Cambria"/>
      <w:color w:val="37174F"/>
    </w:rPr>
  </w:style>
  <w:style w:type="paragraph" w:styleId="Heading6">
    <w:name w:val="heading 6"/>
    <w:basedOn w:val="Normal"/>
    <w:next w:val="Normal"/>
    <w:uiPriority w:val="9"/>
    <w:semiHidden/>
    <w:unhideWhenUsed/>
    <w:qFormat/>
    <w:pPr>
      <w:keepNext/>
      <w:keepLines/>
      <w:tabs>
        <w:tab w:val="center" w:pos="4153"/>
        <w:tab w:val="right" w:pos="8306"/>
      </w:tabs>
      <w:spacing w:before="200" w:after="0"/>
      <w:ind w:left="6480" w:hanging="180"/>
      <w:jc w:val="both"/>
      <w:outlineLvl w:val="5"/>
    </w:pPr>
    <w:rPr>
      <w:rFonts w:ascii="Cambria" w:hAnsi="Cambria" w:eastAsia="Cambria" w:cs="Cambria"/>
      <w:i/>
      <w:color w:val="37174F"/>
    </w:rPr>
  </w:style>
  <w:style w:type="paragraph" w:styleId="Heading7">
    <w:name w:val="heading 7"/>
    <w:basedOn w:val="Normal0"/>
    <w:next w:val="Normal0"/>
    <w:link w:val="Heading7Char"/>
    <w:uiPriority w:val="9"/>
    <w:semiHidden/>
    <w:unhideWhenUsed/>
    <w:qFormat/>
    <w:rsid w:val="00EC23BC"/>
    <w:pPr>
      <w:keepNext/>
      <w:keepLines/>
      <w:numPr>
        <w:ilvl w:val="6"/>
        <w:numId w:val="4"/>
      </w:numPr>
      <w:tabs>
        <w:tab w:val="center" w:pos="4153"/>
        <w:tab w:val="right" w:pos="8306"/>
      </w:tabs>
      <w:spacing w:before="200" w:after="0"/>
      <w:jc w:val="both"/>
      <w:outlineLvl w:val="6"/>
    </w:pPr>
    <w:rPr>
      <w:rFonts w:asciiTheme="majorHAnsi" w:hAnsiTheme="majorHAnsi" w:eastAsiaTheme="majorEastAsia" w:cstheme="majorBidi"/>
      <w:i/>
      <w:iCs/>
      <w:color w:val="404040" w:themeColor="text1" w:themeTint="BF"/>
    </w:rPr>
  </w:style>
  <w:style w:type="paragraph" w:styleId="Heading8">
    <w:name w:val="heading 8"/>
    <w:basedOn w:val="Normal0"/>
    <w:next w:val="Normal0"/>
    <w:link w:val="Heading8Char"/>
    <w:uiPriority w:val="9"/>
    <w:semiHidden/>
    <w:unhideWhenUsed/>
    <w:qFormat/>
    <w:rsid w:val="00EC23BC"/>
    <w:pPr>
      <w:keepNext/>
      <w:keepLines/>
      <w:numPr>
        <w:ilvl w:val="7"/>
        <w:numId w:val="4"/>
      </w:numPr>
      <w:tabs>
        <w:tab w:val="center" w:pos="4153"/>
        <w:tab w:val="right" w:pos="8306"/>
      </w:tabs>
      <w:spacing w:before="200" w:after="0"/>
      <w:jc w:val="both"/>
      <w:outlineLvl w:val="7"/>
    </w:pPr>
    <w:rPr>
      <w:rFonts w:asciiTheme="majorHAnsi" w:hAnsiTheme="majorHAnsi" w:eastAsiaTheme="majorEastAsia" w:cstheme="majorBidi"/>
      <w:color w:val="404040" w:themeColor="text1" w:themeTint="BF"/>
      <w:sz w:val="20"/>
      <w:szCs w:val="20"/>
    </w:rPr>
  </w:style>
  <w:style w:type="paragraph" w:styleId="Heading9">
    <w:name w:val="heading 9"/>
    <w:basedOn w:val="Normal0"/>
    <w:next w:val="Normal0"/>
    <w:link w:val="Heading9Char"/>
    <w:uiPriority w:val="9"/>
    <w:semiHidden/>
    <w:unhideWhenUsed/>
    <w:qFormat/>
    <w:rsid w:val="00EC23BC"/>
    <w:pPr>
      <w:keepNext/>
      <w:keepLines/>
      <w:numPr>
        <w:ilvl w:val="8"/>
        <w:numId w:val="4"/>
      </w:numPr>
      <w:tabs>
        <w:tab w:val="center" w:pos="4153"/>
        <w:tab w:val="right" w:pos="8306"/>
      </w:tabs>
      <w:spacing w:before="200" w:after="0"/>
      <w:jc w:val="both"/>
      <w:outlineLvl w:val="8"/>
    </w:pPr>
    <w:rPr>
      <w:rFonts w:asciiTheme="majorHAnsi" w:hAnsiTheme="majorHAnsi" w:eastAsiaTheme="majorEastAsia" w:cstheme="majorBidi"/>
      <w:i/>
      <w:iCs/>
      <w:color w:val="404040" w:themeColor="text1" w:themeTint="BF"/>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uiPriority w:val="10"/>
    <w:qFormat/>
    <w:pPr>
      <w:spacing w:after="2040"/>
    </w:pPr>
    <w:rPr>
      <w:rFonts w:ascii="Montserrat" w:hAnsi="Montserrat" w:eastAsia="Montserrat" w:cs="Montserrat"/>
      <w:b/>
      <w:sz w:val="48"/>
      <w:szCs w:val="48"/>
    </w:rPr>
  </w:style>
  <w:style w:type="paragraph" w:styleId="Normal0" w:customStyle="1">
    <w:name w:val="Normal0"/>
    <w:qFormat/>
    <w:rsid w:val="00FF4B72"/>
  </w:style>
  <w:style w:type="paragraph" w:styleId="heading10" w:customStyle="1">
    <w:name w:val="heading 10"/>
    <w:aliases w:val="Heading level 1,H1,Section,Chapter Headline,Heading 1 (TOC),h1,Attribute Heading 1,No numbers,(Alt+1),Part,Level a,RFP,Heading A,L1,DTS Vol,Heading,2,H11,H12,H13,H14,H15,H16,H17,H18,H19,H110,H111,H112,H113,H114,H115,H116,H121,H131,H141,H151"/>
    <w:basedOn w:val="ListParagraph"/>
    <w:next w:val="Normal0"/>
    <w:link w:val="1"/>
    <w:uiPriority w:val="9"/>
    <w:qFormat/>
    <w:rsid w:val="00481F36"/>
    <w:pPr>
      <w:keepNext/>
      <w:numPr>
        <w:numId w:val="5"/>
      </w:numPr>
      <w:spacing w:before="360"/>
      <w:ind w:left="765" w:hanging="765"/>
      <w:outlineLvl w:val="0"/>
    </w:pPr>
    <w:rPr>
      <w:rFonts w:ascii="Montserrat" w:hAnsi="Montserrat"/>
      <w:b/>
      <w:bCs/>
      <w:sz w:val="40"/>
      <w:szCs w:val="28"/>
      <w:lang w:eastAsia="en-GB"/>
    </w:rPr>
  </w:style>
  <w:style w:type="paragraph" w:styleId="heading20" w:customStyle="1">
    <w:name w:val="heading 20"/>
    <w:aliases w:val="Heading level 2,l2,H2,h2,DTS Section,Attribute Heading 2,Attribute Heading 21,(Alt+2),(Alt+2)1,(Alt+2)2,H21,H22,H23,H211,H221,L2,Heading 2 std,H24,H212,H222,H231,H2111,H2211,H25,H213,H223,H232,H2112,H2212,H26,H214,H224,H233,H2113,H2213,H27"/>
    <w:basedOn w:val="heading10"/>
    <w:next w:val="Normal0"/>
    <w:link w:val="2"/>
    <w:uiPriority w:val="9"/>
    <w:unhideWhenUsed/>
    <w:qFormat/>
    <w:rsid w:val="00F6223C"/>
    <w:pPr>
      <w:numPr>
        <w:ilvl w:val="1"/>
        <w:numId w:val="1"/>
      </w:numPr>
      <w:spacing w:before="0"/>
      <w:ind w:left="851" w:hanging="851"/>
      <w:contextualSpacing w:val="0"/>
      <w:outlineLvl w:val="1"/>
    </w:pPr>
    <w:rPr>
      <w:sz w:val="24"/>
      <w:szCs w:val="24"/>
    </w:rPr>
  </w:style>
  <w:style w:type="paragraph" w:styleId="heading30" w:customStyle="1">
    <w:name w:val="heading 30"/>
    <w:aliases w:val="Heading level 3"/>
    <w:basedOn w:val="heading20"/>
    <w:next w:val="Normal0"/>
    <w:link w:val="3"/>
    <w:uiPriority w:val="9"/>
    <w:semiHidden/>
    <w:unhideWhenUsed/>
    <w:qFormat/>
    <w:rsid w:val="00EC23BC"/>
    <w:pPr>
      <w:numPr>
        <w:ilvl w:val="2"/>
        <w:numId w:val="3"/>
      </w:numPr>
      <w:outlineLvl w:val="2"/>
    </w:pPr>
  </w:style>
  <w:style w:type="paragraph" w:styleId="heading40" w:customStyle="1">
    <w:name w:val="heading 40"/>
    <w:basedOn w:val="Normal0"/>
    <w:next w:val="Normal0"/>
    <w:link w:val="4"/>
    <w:uiPriority w:val="9"/>
    <w:semiHidden/>
    <w:unhideWhenUsed/>
    <w:qFormat/>
    <w:rsid w:val="00EC23BC"/>
    <w:pPr>
      <w:keepNext/>
      <w:keepLines/>
      <w:numPr>
        <w:ilvl w:val="3"/>
        <w:numId w:val="4"/>
      </w:numPr>
      <w:tabs>
        <w:tab w:val="center" w:pos="4153"/>
        <w:tab w:val="right" w:pos="8306"/>
      </w:tabs>
      <w:spacing w:before="200" w:after="0"/>
      <w:jc w:val="both"/>
      <w:outlineLvl w:val="3"/>
    </w:pPr>
    <w:rPr>
      <w:rFonts w:asciiTheme="majorHAnsi" w:hAnsiTheme="majorHAnsi" w:eastAsiaTheme="majorEastAsia" w:cstheme="majorBidi"/>
      <w:b/>
      <w:bCs/>
      <w:i/>
      <w:iCs/>
      <w:color w:val="7030A0" w:themeColor="accent1"/>
    </w:rPr>
  </w:style>
  <w:style w:type="paragraph" w:styleId="heading50" w:customStyle="1">
    <w:name w:val="heading 50"/>
    <w:basedOn w:val="Normal0"/>
    <w:next w:val="Normal0"/>
    <w:link w:val="5"/>
    <w:uiPriority w:val="9"/>
    <w:semiHidden/>
    <w:unhideWhenUsed/>
    <w:qFormat/>
    <w:rsid w:val="00EC23BC"/>
    <w:pPr>
      <w:keepNext/>
      <w:keepLines/>
      <w:numPr>
        <w:ilvl w:val="4"/>
        <w:numId w:val="4"/>
      </w:numPr>
      <w:tabs>
        <w:tab w:val="center" w:pos="4153"/>
        <w:tab w:val="right" w:pos="8306"/>
      </w:tabs>
      <w:spacing w:before="200" w:after="0"/>
      <w:jc w:val="both"/>
      <w:outlineLvl w:val="4"/>
    </w:pPr>
    <w:rPr>
      <w:rFonts w:asciiTheme="majorHAnsi" w:hAnsiTheme="majorHAnsi" w:eastAsiaTheme="majorEastAsia" w:cstheme="majorBidi"/>
      <w:color w:val="37184F" w:themeColor="accent1" w:themeShade="7F"/>
    </w:rPr>
  </w:style>
  <w:style w:type="paragraph" w:styleId="heading60" w:customStyle="1">
    <w:name w:val="heading 60"/>
    <w:basedOn w:val="Normal0"/>
    <w:next w:val="Normal0"/>
    <w:link w:val="6"/>
    <w:uiPriority w:val="9"/>
    <w:semiHidden/>
    <w:unhideWhenUsed/>
    <w:qFormat/>
    <w:rsid w:val="00EC23BC"/>
    <w:pPr>
      <w:keepNext/>
      <w:keepLines/>
      <w:numPr>
        <w:ilvl w:val="5"/>
        <w:numId w:val="4"/>
      </w:numPr>
      <w:tabs>
        <w:tab w:val="center" w:pos="4153"/>
        <w:tab w:val="right" w:pos="8306"/>
      </w:tabs>
      <w:spacing w:before="200" w:after="0"/>
      <w:jc w:val="both"/>
      <w:outlineLvl w:val="5"/>
    </w:pPr>
    <w:rPr>
      <w:rFonts w:asciiTheme="majorHAnsi" w:hAnsiTheme="majorHAnsi" w:eastAsiaTheme="majorEastAsia" w:cstheme="majorBidi"/>
      <w:i/>
      <w:iCs/>
      <w:color w:val="37184F" w:themeColor="accent1" w:themeShade="7F"/>
    </w:rPr>
  </w:style>
  <w:style w:type="table" w:styleId="NormalTable0" w:customStyle="1">
    <w:name w:val="Normal Table0"/>
    <w:uiPriority w:val="99"/>
    <w:semiHidden/>
    <w:unhideWhenUsed/>
    <w:tblPr>
      <w:tblInd w:w="0" w:type="dxa"/>
      <w:tblCellMar>
        <w:top w:w="0" w:type="dxa"/>
        <w:left w:w="108" w:type="dxa"/>
        <w:bottom w:w="0" w:type="dxa"/>
        <w:right w:w="108" w:type="dxa"/>
      </w:tblCellMar>
    </w:tblPr>
  </w:style>
  <w:style w:type="table" w:styleId="TableNormal1" w:customStyle="1">
    <w:name w:val="Table Normal1"/>
    <w:tblPr>
      <w:tblCellMar>
        <w:top w:w="0" w:type="dxa"/>
        <w:left w:w="0" w:type="dxa"/>
        <w:bottom w:w="0" w:type="dxa"/>
        <w:right w:w="0" w:type="dxa"/>
      </w:tblCellMar>
    </w:tblPr>
  </w:style>
  <w:style w:type="paragraph" w:styleId="Title0" w:customStyle="1">
    <w:name w:val="Title0"/>
    <w:basedOn w:val="Normal0"/>
    <w:next w:val="Normal0"/>
    <w:link w:val="a"/>
    <w:uiPriority w:val="10"/>
    <w:qFormat/>
    <w:rsid w:val="00811ED3"/>
    <w:pPr>
      <w:spacing w:after="2040"/>
      <w:contextualSpacing/>
    </w:pPr>
    <w:rPr>
      <w:rFonts w:ascii="Montserrat" w:hAnsi="Montserrat" w:eastAsiaTheme="majorEastAsia" w:cstheme="majorBidi"/>
      <w:b/>
      <w:spacing w:val="-10"/>
      <w:kern w:val="28"/>
      <w:sz w:val="48"/>
      <w:szCs w:val="56"/>
    </w:rPr>
  </w:style>
  <w:style w:type="paragraph" w:styleId="ListParagraph">
    <w:name w:val="List Paragraph"/>
    <w:basedOn w:val="Normal0"/>
    <w:link w:val="ListParagraphChar"/>
    <w:uiPriority w:val="34"/>
    <w:qFormat/>
    <w:rsid w:val="00EC23BC"/>
    <w:pPr>
      <w:ind w:left="720"/>
      <w:contextualSpacing/>
    </w:pPr>
  </w:style>
  <w:style w:type="character" w:styleId="1" w:customStyle="1">
    <w:name w:val="כותרת 1 תו"/>
    <w:aliases w:val="Heading level 1 תו,H1 תו,Section תו,Chapter Headline תו,Heading 1 (TOC) תו,h1 תו,Attribute Heading 1 תו,No numbers תו,(Alt+1) תו,Part תו,Level a תו,RFP תו,Heading A תו,L1 תו,DTS Vol תו,Heading תו,2 תו,H11 תו,H12 תו,H13 תו,H14 תו,H15 תו,H16 תו"/>
    <w:basedOn w:val="DefaultParagraphFont"/>
    <w:link w:val="heading10"/>
    <w:uiPriority w:val="9"/>
    <w:rsid w:val="00481F36"/>
    <w:rPr>
      <w:rFonts w:ascii="Montserrat" w:hAnsi="Montserrat"/>
      <w:b/>
      <w:bCs/>
      <w:sz w:val="40"/>
      <w:szCs w:val="28"/>
      <w:lang w:eastAsia="en-GB"/>
    </w:rPr>
  </w:style>
  <w:style w:type="character" w:styleId="2" w:customStyle="1">
    <w:name w:val="כותרת 2 תו"/>
    <w:aliases w:val="Heading level 2 תו,l2 תו,H2 תו,h2 תו,DTS Section תו,Attribute Heading 2 תו,Attribute Heading 21 תו,(Alt+2) תו,(Alt+2)1 תו,(Alt+2)2 תו,H21 תו,H22 תו,H23 תו,H211 תו,H221 תו,L2 תו,Heading 2 std תו,H24 תו,H212 תו,H222 תו,H231 תו,H2111 תו,H2211 תו"/>
    <w:basedOn w:val="DefaultParagraphFont"/>
    <w:link w:val="heading20"/>
    <w:uiPriority w:val="9"/>
    <w:rsid w:val="00F6223C"/>
    <w:rPr>
      <w:rFonts w:ascii="Montserrat" w:hAnsi="Montserrat"/>
      <w:b/>
      <w:bCs/>
      <w:sz w:val="24"/>
      <w:szCs w:val="24"/>
      <w:lang w:eastAsia="en-GB"/>
    </w:rPr>
  </w:style>
  <w:style w:type="character" w:styleId="3" w:customStyle="1">
    <w:name w:val="כותרת 3 תו"/>
    <w:aliases w:val="Heading level 3 תו"/>
    <w:basedOn w:val="DefaultParagraphFont"/>
    <w:link w:val="heading30"/>
    <w:uiPriority w:val="9"/>
    <w:rsid w:val="00EC23BC"/>
    <w:rPr>
      <w:rFonts w:ascii="Montserrat" w:hAnsi="Montserrat"/>
      <w:b/>
      <w:bCs/>
      <w:sz w:val="24"/>
      <w:szCs w:val="24"/>
      <w:lang w:eastAsia="en-GB"/>
    </w:rPr>
  </w:style>
  <w:style w:type="paragraph" w:styleId="TOCHeading">
    <w:name w:val="TOC Heading"/>
    <w:basedOn w:val="heading10"/>
    <w:next w:val="Normal0"/>
    <w:uiPriority w:val="39"/>
    <w:unhideWhenUsed/>
    <w:qFormat/>
    <w:rsid w:val="00EC23BC"/>
    <w:pPr>
      <w:keepLines/>
      <w:numPr>
        <w:numId w:val="0"/>
      </w:numPr>
      <w:spacing w:before="480" w:after="0"/>
      <w:contextualSpacing w:val="0"/>
      <w:outlineLvl w:val="9"/>
    </w:pPr>
    <w:rPr>
      <w:rFonts w:asciiTheme="majorHAnsi" w:hAnsiTheme="majorHAnsi" w:eastAsiaTheme="majorEastAsia" w:cstheme="majorBidi"/>
      <w:color w:val="532477" w:themeColor="accent1" w:themeShade="BF"/>
      <w:lang w:eastAsia="ja-JP"/>
    </w:rPr>
  </w:style>
  <w:style w:type="paragraph" w:styleId="TOC1">
    <w:name w:val="toc 1"/>
    <w:basedOn w:val="Normal0"/>
    <w:next w:val="Normal0"/>
    <w:autoRedefine/>
    <w:uiPriority w:val="39"/>
    <w:unhideWhenUsed/>
    <w:rsid w:val="00EC23BC"/>
    <w:pPr>
      <w:tabs>
        <w:tab w:val="left" w:pos="440"/>
        <w:tab w:val="right" w:leader="dot" w:pos="9000"/>
      </w:tabs>
      <w:spacing w:after="100"/>
    </w:pPr>
    <w:rPr>
      <w:b/>
      <w:bCs/>
      <w:noProof/>
    </w:rPr>
  </w:style>
  <w:style w:type="paragraph" w:styleId="TOC2">
    <w:name w:val="toc 2"/>
    <w:basedOn w:val="Normal0"/>
    <w:next w:val="Normal0"/>
    <w:autoRedefine/>
    <w:uiPriority w:val="39"/>
    <w:unhideWhenUsed/>
    <w:rsid w:val="00EC23BC"/>
    <w:pPr>
      <w:tabs>
        <w:tab w:val="left" w:pos="880"/>
        <w:tab w:val="right" w:leader="dot" w:pos="9016"/>
      </w:tabs>
      <w:spacing w:after="100"/>
      <w:ind w:left="220"/>
    </w:pPr>
  </w:style>
  <w:style w:type="paragraph" w:styleId="TOC3">
    <w:name w:val="toc 3"/>
    <w:basedOn w:val="Normal0"/>
    <w:next w:val="Normal0"/>
    <w:autoRedefine/>
    <w:uiPriority w:val="39"/>
    <w:unhideWhenUsed/>
    <w:rsid w:val="00EC23BC"/>
    <w:pPr>
      <w:spacing w:after="100"/>
      <w:ind w:left="440"/>
    </w:pPr>
  </w:style>
  <w:style w:type="character" w:styleId="Hyperlink">
    <w:name w:val="Hyperlink"/>
    <w:basedOn w:val="DefaultParagraphFont"/>
    <w:uiPriority w:val="99"/>
    <w:unhideWhenUsed/>
    <w:rsid w:val="00EC23BC"/>
    <w:rPr>
      <w:color w:val="0080FF" w:themeColor="hyperlink"/>
      <w:u w:val="single"/>
    </w:rPr>
  </w:style>
  <w:style w:type="paragraph" w:styleId="BalloonText">
    <w:name w:val="Balloon Text"/>
    <w:basedOn w:val="Normal0"/>
    <w:link w:val="BalloonTextChar"/>
    <w:uiPriority w:val="99"/>
    <w:semiHidden/>
    <w:unhideWhenUsed/>
    <w:rsid w:val="00EC23BC"/>
    <w:pPr>
      <w:spacing w:after="0"/>
    </w:pPr>
    <w:rPr>
      <w:rFonts w:ascii="Tahoma" w:hAnsi="Tahoma" w:cs="Tahoma"/>
      <w:sz w:val="16"/>
      <w:szCs w:val="16"/>
    </w:rPr>
  </w:style>
  <w:style w:type="character" w:styleId="BalloonTextChar" w:customStyle="1">
    <w:name w:val="Balloon Text Char"/>
    <w:basedOn w:val="DefaultParagraphFont"/>
    <w:link w:val="BalloonText"/>
    <w:uiPriority w:val="99"/>
    <w:semiHidden/>
    <w:rsid w:val="00EC23BC"/>
    <w:rPr>
      <w:rFonts w:ascii="Tahoma" w:hAnsi="Tahoma" w:cs="Tahoma"/>
      <w:sz w:val="16"/>
      <w:szCs w:val="16"/>
    </w:rPr>
  </w:style>
  <w:style w:type="character" w:styleId="4" w:customStyle="1">
    <w:name w:val="כותרת 4 תו"/>
    <w:basedOn w:val="DefaultParagraphFont"/>
    <w:link w:val="heading40"/>
    <w:uiPriority w:val="9"/>
    <w:semiHidden/>
    <w:rsid w:val="00EC23BC"/>
    <w:rPr>
      <w:rFonts w:asciiTheme="majorHAnsi" w:hAnsiTheme="majorHAnsi" w:eastAsiaTheme="majorEastAsia" w:cstheme="majorBidi"/>
      <w:b/>
      <w:bCs/>
      <w:i/>
      <w:iCs/>
      <w:color w:val="7030A0" w:themeColor="accent1"/>
    </w:rPr>
  </w:style>
  <w:style w:type="character" w:styleId="5" w:customStyle="1">
    <w:name w:val="כותרת 5 תו"/>
    <w:basedOn w:val="DefaultParagraphFont"/>
    <w:link w:val="heading50"/>
    <w:uiPriority w:val="9"/>
    <w:semiHidden/>
    <w:rsid w:val="00EC23BC"/>
    <w:rPr>
      <w:rFonts w:asciiTheme="majorHAnsi" w:hAnsiTheme="majorHAnsi" w:eastAsiaTheme="majorEastAsia" w:cstheme="majorBidi"/>
      <w:color w:val="37184F" w:themeColor="accent1" w:themeShade="7F"/>
    </w:rPr>
  </w:style>
  <w:style w:type="character" w:styleId="6" w:customStyle="1">
    <w:name w:val="כותרת 6 תו"/>
    <w:basedOn w:val="DefaultParagraphFont"/>
    <w:link w:val="heading60"/>
    <w:uiPriority w:val="9"/>
    <w:semiHidden/>
    <w:rsid w:val="00EC23BC"/>
    <w:rPr>
      <w:rFonts w:asciiTheme="majorHAnsi" w:hAnsiTheme="majorHAnsi" w:eastAsiaTheme="majorEastAsia" w:cstheme="majorBidi"/>
      <w:i/>
      <w:iCs/>
      <w:color w:val="37184F" w:themeColor="accent1" w:themeShade="7F"/>
    </w:rPr>
  </w:style>
  <w:style w:type="character" w:styleId="Heading7Char" w:customStyle="1">
    <w:name w:val="Heading 7 Char"/>
    <w:basedOn w:val="DefaultParagraphFont"/>
    <w:link w:val="Heading7"/>
    <w:uiPriority w:val="9"/>
    <w:semiHidden/>
    <w:rsid w:val="00EC23BC"/>
    <w:rPr>
      <w:rFonts w:asciiTheme="majorHAnsi" w:hAnsiTheme="majorHAnsi" w:eastAsiaTheme="majorEastAsia" w:cstheme="majorBidi"/>
      <w:i/>
      <w:iCs/>
      <w:color w:val="404040" w:themeColor="text1" w:themeTint="BF"/>
    </w:rPr>
  </w:style>
  <w:style w:type="character" w:styleId="Heading8Char" w:customStyle="1">
    <w:name w:val="Heading 8 Char"/>
    <w:basedOn w:val="DefaultParagraphFont"/>
    <w:link w:val="Heading8"/>
    <w:uiPriority w:val="9"/>
    <w:semiHidden/>
    <w:rsid w:val="00EC23BC"/>
    <w:rPr>
      <w:rFonts w:asciiTheme="majorHAnsi" w:hAnsiTheme="majorHAnsi" w:eastAsiaTheme="majorEastAsia" w:cstheme="majorBidi"/>
      <w:color w:val="404040" w:themeColor="text1" w:themeTint="BF"/>
      <w:sz w:val="20"/>
      <w:szCs w:val="20"/>
    </w:rPr>
  </w:style>
  <w:style w:type="character" w:styleId="Heading9Char" w:customStyle="1">
    <w:name w:val="Heading 9 Char"/>
    <w:basedOn w:val="DefaultParagraphFont"/>
    <w:link w:val="Heading9"/>
    <w:uiPriority w:val="9"/>
    <w:semiHidden/>
    <w:rsid w:val="00EC23BC"/>
    <w:rPr>
      <w:rFonts w:asciiTheme="majorHAnsi" w:hAnsiTheme="majorHAnsi" w:eastAsiaTheme="majorEastAsia" w:cstheme="majorBidi"/>
      <w:i/>
      <w:iCs/>
      <w:color w:val="404040" w:themeColor="text1" w:themeTint="BF"/>
      <w:sz w:val="20"/>
      <w:szCs w:val="20"/>
    </w:rPr>
  </w:style>
  <w:style w:type="table" w:styleId="TableGrid">
    <w:name w:val="Table Grid"/>
    <w:basedOn w:val="NormalTable0"/>
    <w:uiPriority w:val="59"/>
    <w:rsid w:val="00EC23BC"/>
    <w:pPr>
      <w:spacing w:after="0"/>
    </w:pPr>
    <w:tblPr>
      <w:tblBorders>
        <w:top w:val="single" w:color="FFFFFF" w:themeColor="background1" w:sz="18" w:space="0"/>
        <w:left w:val="single" w:color="FFFFFF" w:themeColor="background1" w:sz="18" w:space="0"/>
        <w:bottom w:val="single" w:color="FFFFFF" w:themeColor="background1" w:sz="18" w:space="0"/>
        <w:right w:val="single" w:color="FFFFFF" w:themeColor="background1" w:sz="18" w:space="0"/>
        <w:insideH w:val="single" w:color="FFFFFF" w:themeColor="background1" w:sz="18" w:space="0"/>
        <w:insideV w:val="single" w:color="FFFFFF" w:themeColor="background1" w:sz="18" w:space="0"/>
      </w:tblBorders>
    </w:tblPr>
    <w:tcPr>
      <w:shd w:val="clear" w:color="auto" w:fill="F2F2F2" w:themeFill="background1" w:themeFillShade="F2"/>
    </w:tcPr>
  </w:style>
  <w:style w:type="paragraph" w:styleId="Header">
    <w:name w:val="header"/>
    <w:basedOn w:val="Normal0"/>
    <w:link w:val="HeaderChar"/>
    <w:uiPriority w:val="99"/>
    <w:unhideWhenUsed/>
    <w:rsid w:val="00EC23BC"/>
    <w:pPr>
      <w:tabs>
        <w:tab w:val="center" w:pos="4153"/>
        <w:tab w:val="right" w:pos="8306"/>
      </w:tabs>
      <w:spacing w:after="0"/>
    </w:pPr>
  </w:style>
  <w:style w:type="character" w:styleId="HeaderChar" w:customStyle="1">
    <w:name w:val="Header Char"/>
    <w:basedOn w:val="DefaultParagraphFont"/>
    <w:link w:val="Header"/>
    <w:uiPriority w:val="99"/>
    <w:rsid w:val="00EC23BC"/>
    <w:rPr>
      <w:rFonts w:ascii="Open Sans" w:hAnsi="Open Sans"/>
    </w:rPr>
  </w:style>
  <w:style w:type="paragraph" w:styleId="Footer">
    <w:name w:val="footer"/>
    <w:basedOn w:val="Normal0"/>
    <w:link w:val="FooterChar"/>
    <w:uiPriority w:val="99"/>
    <w:rsid w:val="00300077"/>
    <w:pPr>
      <w:tabs>
        <w:tab w:val="center" w:pos="4153"/>
        <w:tab w:val="right" w:pos="8306"/>
      </w:tabs>
      <w:spacing w:after="60"/>
      <w:jc w:val="center"/>
    </w:pPr>
    <w:rPr>
      <w:sz w:val="18"/>
    </w:rPr>
  </w:style>
  <w:style w:type="character" w:styleId="FooterChar" w:customStyle="1">
    <w:name w:val="Footer Char"/>
    <w:basedOn w:val="DefaultParagraphFont"/>
    <w:link w:val="Footer"/>
    <w:uiPriority w:val="99"/>
    <w:rsid w:val="00300077"/>
    <w:rPr>
      <w:rFonts w:ascii="Open Sans" w:hAnsi="Open Sans"/>
      <w:sz w:val="18"/>
    </w:rPr>
  </w:style>
  <w:style w:type="paragraph" w:styleId="tabletext" w:customStyle="1">
    <w:name w:val="table text"/>
    <w:basedOn w:val="Normal0"/>
    <w:link w:val="tabletextChar"/>
    <w:qFormat/>
    <w:rsid w:val="004B46F0"/>
    <w:pPr>
      <w:spacing w:before="60" w:after="60"/>
    </w:pPr>
  </w:style>
  <w:style w:type="paragraph" w:styleId="tabletitle" w:customStyle="1">
    <w:name w:val="table title"/>
    <w:basedOn w:val="Normal0"/>
    <w:link w:val="tabletitleChar"/>
    <w:qFormat/>
    <w:rsid w:val="00747CF2"/>
    <w:pPr>
      <w:spacing w:before="120"/>
    </w:pPr>
    <w:rPr>
      <w:b/>
      <w:bCs/>
      <w:color w:val="F5AF18"/>
    </w:rPr>
  </w:style>
  <w:style w:type="character" w:styleId="tabletextChar" w:customStyle="1">
    <w:name w:val="table text Char"/>
    <w:basedOn w:val="DefaultParagraphFont"/>
    <w:link w:val="tabletext"/>
    <w:rsid w:val="004B46F0"/>
    <w:rPr>
      <w:rFonts w:ascii="Open Sans" w:hAnsi="Open Sans"/>
    </w:rPr>
  </w:style>
  <w:style w:type="character" w:styleId="tabletitleChar" w:customStyle="1">
    <w:name w:val="table title Char"/>
    <w:basedOn w:val="DefaultParagraphFont"/>
    <w:link w:val="tabletitle"/>
    <w:rsid w:val="00747CF2"/>
    <w:rPr>
      <w:rFonts w:ascii="Open Sans" w:hAnsi="Open Sans"/>
      <w:b/>
      <w:bCs/>
      <w:color w:val="F5AF18"/>
    </w:rPr>
  </w:style>
  <w:style w:type="paragraph" w:styleId="Heading3" w:customStyle="1">
    <w:name w:val="Heading_3"/>
    <w:basedOn w:val="heading20"/>
    <w:link w:val="Heading3Char"/>
    <w:qFormat/>
    <w:rsid w:val="001966EB"/>
    <w:pPr>
      <w:keepNext w:val="0"/>
      <w:numPr>
        <w:ilvl w:val="2"/>
      </w:numPr>
      <w:ind w:left="1702" w:hanging="851"/>
    </w:pPr>
    <w:rPr>
      <w:rFonts w:ascii="Open Sans" w:hAnsi="Open Sans"/>
      <w:b w:val="0"/>
      <w:sz w:val="22"/>
    </w:rPr>
  </w:style>
  <w:style w:type="character" w:styleId="Heading3Char" w:customStyle="1">
    <w:name w:val="Heading_3 Char"/>
    <w:basedOn w:val="2"/>
    <w:link w:val="Heading3"/>
    <w:rsid w:val="001966EB"/>
    <w:rPr>
      <w:rFonts w:ascii="Open Sans" w:hAnsi="Open Sans"/>
      <w:b w:val="0"/>
      <w:bCs/>
      <w:sz w:val="24"/>
      <w:szCs w:val="24"/>
      <w:lang w:eastAsia="en-GB"/>
    </w:rPr>
  </w:style>
  <w:style w:type="paragraph" w:styleId="TOC9">
    <w:name w:val="toc 9"/>
    <w:basedOn w:val="Normal0"/>
    <w:next w:val="Normal0"/>
    <w:autoRedefine/>
    <w:uiPriority w:val="39"/>
    <w:semiHidden/>
    <w:unhideWhenUsed/>
    <w:rsid w:val="00EC23BC"/>
    <w:pPr>
      <w:spacing w:after="100"/>
      <w:ind w:left="1760"/>
    </w:pPr>
  </w:style>
  <w:style w:type="paragraph" w:styleId="pricequotetext" w:customStyle="1">
    <w:name w:val="price quote text"/>
    <w:basedOn w:val="Normal0"/>
    <w:rsid w:val="00EC23BC"/>
    <w:pPr>
      <w:bidi/>
      <w:spacing w:after="200" w:line="360" w:lineRule="auto"/>
    </w:pPr>
    <w:rPr>
      <w:rFonts w:asciiTheme="minorHAnsi" w:hAnsiTheme="minorHAnsi" w:eastAsiaTheme="minorEastAsia"/>
      <w:color w:val="595959" w:themeColor="text1" w:themeTint="A6"/>
    </w:rPr>
  </w:style>
  <w:style w:type="paragraph" w:styleId="BodyText">
    <w:name w:val="Body Text"/>
    <w:basedOn w:val="Normal0"/>
    <w:link w:val="BodyTextChar"/>
    <w:uiPriority w:val="99"/>
    <w:unhideWhenUsed/>
    <w:rsid w:val="00EC23BC"/>
    <w:rPr>
      <w:rFonts w:asciiTheme="minorHAnsi" w:hAnsiTheme="minorHAnsi" w:eastAsiaTheme="minorEastAsia"/>
    </w:rPr>
  </w:style>
  <w:style w:type="character" w:styleId="BodyTextChar" w:customStyle="1">
    <w:name w:val="Body Text Char"/>
    <w:basedOn w:val="DefaultParagraphFont"/>
    <w:link w:val="BodyText"/>
    <w:uiPriority w:val="99"/>
    <w:rsid w:val="00EC23BC"/>
    <w:rPr>
      <w:rFonts w:eastAsiaTheme="minorEastAsia"/>
    </w:rPr>
  </w:style>
  <w:style w:type="paragraph" w:styleId="pricequotekoteret" w:customStyle="1">
    <w:name w:val="price quote koteret"/>
    <w:basedOn w:val="Normal0"/>
    <w:qFormat/>
    <w:rsid w:val="00EC23BC"/>
    <w:pPr>
      <w:bidi/>
      <w:spacing w:after="200"/>
    </w:pPr>
    <w:rPr>
      <w:rFonts w:asciiTheme="minorHAnsi" w:hAnsiTheme="minorHAnsi" w:eastAsiaTheme="minorEastAsia"/>
      <w:color w:val="00B0F0"/>
      <w:sz w:val="36"/>
      <w:szCs w:val="36"/>
    </w:rPr>
  </w:style>
  <w:style w:type="character" w:styleId="ListParagraphChar" w:customStyle="1">
    <w:name w:val="List Paragraph Char"/>
    <w:link w:val="ListParagraph"/>
    <w:uiPriority w:val="34"/>
    <w:locked/>
    <w:rsid w:val="00EC23BC"/>
    <w:rPr>
      <w:rFonts w:ascii="Open Sans" w:hAnsi="Open Sans"/>
    </w:rPr>
  </w:style>
  <w:style w:type="paragraph" w:styleId="NumberL3" w:customStyle="1">
    <w:name w:val="Number L3"/>
    <w:basedOn w:val="Normal0"/>
    <w:rsid w:val="00EC23BC"/>
    <w:pPr>
      <w:spacing w:before="120" w:after="0"/>
      <w:ind w:right="720"/>
      <w:jc w:val="both"/>
    </w:pPr>
    <w:rPr>
      <w:rFonts w:ascii="Times New Roman" w:hAnsi="Times New Roman" w:eastAsia="Times New Roman" w:cs="Times New Roman"/>
      <w:sz w:val="24"/>
      <w:szCs w:val="24"/>
    </w:rPr>
  </w:style>
  <w:style w:type="paragraph" w:styleId="TableHeading" w:customStyle="1">
    <w:name w:val="Table Heading"/>
    <w:basedOn w:val="TableText0"/>
    <w:rsid w:val="00EC23BC"/>
    <w:pPr>
      <w:spacing w:before="60" w:after="60"/>
      <w:jc w:val="left"/>
    </w:pPr>
    <w:rPr>
      <w:b/>
      <w:bCs/>
    </w:rPr>
  </w:style>
  <w:style w:type="paragraph" w:styleId="TableText0" w:customStyle="1">
    <w:name w:val="Table Text"/>
    <w:basedOn w:val="Normal0"/>
    <w:rsid w:val="00EC23BC"/>
    <w:pPr>
      <w:keepLines/>
      <w:spacing w:after="0"/>
      <w:jc w:val="both"/>
    </w:pPr>
    <w:rPr>
      <w:rFonts w:ascii="Book Antiqua" w:hAnsi="Book Antiqua" w:eastAsia="Times New Roman" w:cs="Times New Roman"/>
      <w:sz w:val="20"/>
      <w:szCs w:val="20"/>
      <w:lang w:eastAsia="he-IL"/>
    </w:rPr>
  </w:style>
  <w:style w:type="paragraph" w:styleId="CoverTitle" w:customStyle="1">
    <w:name w:val="Cover Title"/>
    <w:basedOn w:val="Normal0"/>
    <w:rsid w:val="00EC23BC"/>
    <w:pPr>
      <w:spacing w:after="0"/>
      <w:ind w:left="-1260"/>
    </w:pPr>
    <w:rPr>
      <w:rFonts w:ascii="Futura Bk" w:hAnsi="Futura Bk" w:eastAsia="Times New Roman" w:cs="Arial"/>
      <w:color w:val="FFFFFF"/>
      <w:sz w:val="44"/>
      <w:szCs w:val="44"/>
    </w:rPr>
  </w:style>
  <w:style w:type="table" w:styleId="TableGridLight1" w:customStyle="1">
    <w:name w:val="Table Grid Light1"/>
    <w:basedOn w:val="NormalTable0"/>
    <w:uiPriority w:val="40"/>
    <w:rsid w:val="00EC23BC"/>
    <w:pPr>
      <w:spacing w:after="0"/>
    </w:pPr>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table" w:styleId="TableGrid1" w:customStyle="1">
    <w:name w:val="Table Grid1"/>
    <w:basedOn w:val="NormalTable0"/>
    <w:next w:val="TableGrid"/>
    <w:rsid w:val="00087148"/>
    <w:pPr>
      <w:spacing w:after="0"/>
    </w:pPr>
    <w:rPr>
      <w:rFonts w:eastAsia="SimSu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Bullet">
    <w:name w:val="List Bullet"/>
    <w:basedOn w:val="Normal0"/>
    <w:next w:val="Normal0"/>
    <w:rsid w:val="00D63ED4"/>
    <w:pPr>
      <w:numPr>
        <w:numId w:val="2"/>
      </w:numPr>
      <w:tabs>
        <w:tab w:val="left" w:pos="1440"/>
      </w:tabs>
      <w:spacing w:before="60" w:after="0"/>
      <w:ind w:left="1440"/>
      <w:jc w:val="both"/>
    </w:pPr>
    <w:rPr>
      <w:rFonts w:ascii="Times New Roman" w:hAnsi="Times New Roman" w:eastAsia="MS Mincho" w:cs="Times New Roman"/>
      <w:noProof/>
      <w:sz w:val="24"/>
      <w:szCs w:val="24"/>
      <w:lang w:val="nl-NL"/>
    </w:rPr>
  </w:style>
  <w:style w:type="character" w:styleId="CommentReference">
    <w:name w:val="annotation reference"/>
    <w:basedOn w:val="DefaultParagraphFont"/>
    <w:uiPriority w:val="99"/>
    <w:semiHidden/>
    <w:unhideWhenUsed/>
    <w:rsid w:val="00EC23BC"/>
    <w:rPr>
      <w:sz w:val="16"/>
      <w:szCs w:val="16"/>
    </w:rPr>
  </w:style>
  <w:style w:type="paragraph" w:styleId="CommentText">
    <w:name w:val="annotation text"/>
    <w:basedOn w:val="Normal0"/>
    <w:link w:val="CommentTextChar"/>
    <w:uiPriority w:val="99"/>
    <w:unhideWhenUsed/>
    <w:rsid w:val="00EC23BC"/>
    <w:rPr>
      <w:sz w:val="20"/>
      <w:szCs w:val="20"/>
    </w:rPr>
  </w:style>
  <w:style w:type="character" w:styleId="CommentTextChar" w:customStyle="1">
    <w:name w:val="Comment Text Char"/>
    <w:basedOn w:val="DefaultParagraphFont"/>
    <w:link w:val="CommentText"/>
    <w:uiPriority w:val="99"/>
    <w:rsid w:val="00EC23BC"/>
    <w:rPr>
      <w:rFonts w:ascii="Open Sans" w:hAnsi="Open Sans"/>
      <w:sz w:val="20"/>
      <w:szCs w:val="20"/>
    </w:rPr>
  </w:style>
  <w:style w:type="paragraph" w:styleId="CommentSubject">
    <w:name w:val="annotation subject"/>
    <w:basedOn w:val="CommentText"/>
    <w:next w:val="CommentText"/>
    <w:link w:val="CommentSubjectChar"/>
    <w:uiPriority w:val="99"/>
    <w:semiHidden/>
    <w:unhideWhenUsed/>
    <w:rsid w:val="00EC23BC"/>
    <w:rPr>
      <w:b/>
      <w:bCs/>
    </w:rPr>
  </w:style>
  <w:style w:type="character" w:styleId="CommentSubjectChar" w:customStyle="1">
    <w:name w:val="Comment Subject Char"/>
    <w:basedOn w:val="CommentTextChar"/>
    <w:link w:val="CommentSubject"/>
    <w:uiPriority w:val="99"/>
    <w:semiHidden/>
    <w:rsid w:val="00EC23BC"/>
    <w:rPr>
      <w:rFonts w:ascii="Open Sans" w:hAnsi="Open Sans"/>
      <w:b/>
      <w:bCs/>
      <w:sz w:val="20"/>
      <w:szCs w:val="20"/>
    </w:rPr>
  </w:style>
  <w:style w:type="paragraph" w:styleId="Non" w:customStyle="1">
    <w:name w:val="Non"/>
    <w:basedOn w:val="ListParagraph"/>
    <w:link w:val="NonChar"/>
    <w:qFormat/>
    <w:rsid w:val="00EC23BC"/>
    <w:pPr>
      <w:spacing w:after="160" w:line="360" w:lineRule="auto"/>
      <w:ind w:left="284"/>
    </w:pPr>
    <w:rPr>
      <w:rFonts w:cs="Calibri" w:asciiTheme="minorHAnsi" w:hAnsiTheme="minorHAnsi"/>
      <w:sz w:val="24"/>
      <w:szCs w:val="24"/>
    </w:rPr>
  </w:style>
  <w:style w:type="character" w:styleId="NonChar" w:customStyle="1">
    <w:name w:val="Non Char"/>
    <w:basedOn w:val="DefaultParagraphFont"/>
    <w:link w:val="Non"/>
    <w:rsid w:val="00EC23BC"/>
    <w:rPr>
      <w:rFonts w:cs="Calibri"/>
      <w:sz w:val="24"/>
      <w:szCs w:val="24"/>
    </w:rPr>
  </w:style>
  <w:style w:type="character" w:styleId="a" w:customStyle="1">
    <w:name w:val="כותרת טקסט תו"/>
    <w:basedOn w:val="DefaultParagraphFont"/>
    <w:link w:val="Title0"/>
    <w:uiPriority w:val="10"/>
    <w:rsid w:val="00811ED3"/>
    <w:rPr>
      <w:rFonts w:ascii="Montserrat" w:hAnsi="Montserrat" w:eastAsiaTheme="majorEastAsia" w:cstheme="majorBidi"/>
      <w:b/>
      <w:spacing w:val="-10"/>
      <w:kern w:val="28"/>
      <w:sz w:val="48"/>
      <w:szCs w:val="56"/>
    </w:rPr>
  </w:style>
  <w:style w:type="paragraph" w:styleId="Subtitle">
    <w:name w:val="Subtitle"/>
    <w:basedOn w:val="Normal0"/>
    <w:next w:val="Normal0"/>
    <w:link w:val="SubtitleChar"/>
    <w:uiPriority w:val="11"/>
    <w:qFormat/>
    <w:pPr>
      <w:spacing w:after="160"/>
    </w:pPr>
    <w:rPr>
      <w:rFonts w:ascii="Calibri" w:hAnsi="Calibri" w:eastAsia="Calibri" w:cs="Calibri"/>
      <w:color w:val="5A5A5A"/>
    </w:rPr>
  </w:style>
  <w:style w:type="character" w:styleId="SubtitleChar" w:customStyle="1">
    <w:name w:val="Subtitle Char"/>
    <w:basedOn w:val="DefaultParagraphFont"/>
    <w:link w:val="Subtitle"/>
    <w:uiPriority w:val="11"/>
    <w:rsid w:val="00811ED3"/>
    <w:rPr>
      <w:rFonts w:eastAsiaTheme="minorEastAsia"/>
      <w:color w:val="5A5A5A" w:themeColor="text1" w:themeTint="A5"/>
      <w:spacing w:val="15"/>
    </w:rPr>
  </w:style>
  <w:style w:type="paragraph" w:styleId="NumberL4" w:customStyle="1">
    <w:name w:val="Number L4"/>
    <w:basedOn w:val="Normal0"/>
    <w:rsid w:val="000723BE"/>
    <w:pPr>
      <w:numPr>
        <w:ilvl w:val="3"/>
        <w:numId w:val="6"/>
      </w:numPr>
      <w:bidi/>
      <w:spacing w:before="40" w:after="0"/>
      <w:ind w:right="1080"/>
      <w:jc w:val="both"/>
    </w:pPr>
    <w:rPr>
      <w:rFonts w:ascii="Times New Roman" w:hAnsi="Times New Roman" w:eastAsia="Times New Roman" w:cs="Times New Roman"/>
      <w:sz w:val="24"/>
      <w:szCs w:val="24"/>
      <w:lang w:eastAsia="he-IL"/>
    </w:rPr>
  </w:style>
  <w:style w:type="paragraph" w:styleId="NumberL5" w:customStyle="1">
    <w:name w:val="Number L5"/>
    <w:basedOn w:val="NumberL4"/>
    <w:rsid w:val="000723BE"/>
    <w:pPr>
      <w:numPr>
        <w:ilvl w:val="4"/>
      </w:numPr>
    </w:pPr>
  </w:style>
  <w:style w:type="paragraph" w:styleId="NoSpacing">
    <w:name w:val="No Spacing"/>
    <w:uiPriority w:val="1"/>
    <w:qFormat/>
    <w:rsid w:val="004B46F0"/>
    <w:pPr>
      <w:spacing w:after="0"/>
    </w:pPr>
  </w:style>
  <w:style w:type="paragraph" w:styleId="Normal-Indent" w:customStyle="1">
    <w:name w:val="Normal-Indent"/>
    <w:basedOn w:val="Normal0"/>
    <w:link w:val="Normal-IndentChar"/>
    <w:qFormat/>
    <w:rsid w:val="00300077"/>
    <w:pPr>
      <w:ind w:left="851"/>
    </w:pPr>
  </w:style>
  <w:style w:type="character" w:styleId="Normal-IndentChar" w:customStyle="1">
    <w:name w:val="Normal-Indent Char"/>
    <w:basedOn w:val="DefaultParagraphFont"/>
    <w:link w:val="Normal-Indent"/>
    <w:rsid w:val="00300077"/>
    <w:rPr>
      <w:rFonts w:ascii="Open Sans" w:hAnsi="Open Sans"/>
    </w:rPr>
  </w:style>
  <w:style w:type="character" w:styleId="UnresolvedMention">
    <w:name w:val="Unresolved Mention"/>
    <w:basedOn w:val="DefaultParagraphFont"/>
    <w:uiPriority w:val="99"/>
    <w:semiHidden/>
    <w:unhideWhenUsed/>
    <w:rsid w:val="00A37023"/>
    <w:rPr>
      <w:color w:val="605E5C"/>
      <w:shd w:val="clear" w:color="auto" w:fill="E1DFDD"/>
    </w:rPr>
  </w:style>
  <w:style w:type="table" w:styleId="a0" w:customStyle="1">
    <w:basedOn w:val="NormalTable0"/>
    <w:tblPr>
      <w:tblStyleRowBandSize w:val="1"/>
      <w:tblStyleColBandSize w:val="1"/>
      <w:tblCellMar>
        <w:left w:w="115" w:type="dxa"/>
        <w:right w:w="115" w:type="dxa"/>
      </w:tblCellMar>
    </w:tblPr>
  </w:style>
  <w:style w:type="table" w:styleId="a1" w:customStyle="1">
    <w:basedOn w:val="NormalTable0"/>
    <w:tblPr>
      <w:tblStyleRowBandSize w:val="1"/>
      <w:tblStyleColBandSize w:val="1"/>
      <w:tblCellMar>
        <w:left w:w="115" w:type="dxa"/>
        <w:right w:w="115" w:type="dxa"/>
      </w:tblCellMar>
    </w:tblPr>
  </w:style>
  <w:style w:type="table" w:styleId="a2" w:customStyle="1">
    <w:basedOn w:val="NormalTable0"/>
    <w:tblPr>
      <w:tblStyleRowBandSize w:val="1"/>
      <w:tblStyleColBandSize w:val="1"/>
      <w:tblCellMar>
        <w:left w:w="115" w:type="dxa"/>
        <w:right w:w="115" w:type="dxa"/>
      </w:tblCellMar>
    </w:tblPr>
  </w:style>
  <w:style w:type="paragraph" w:styleId="Subtitle0" w:customStyle="1">
    <w:name w:val="Subtitle0"/>
    <w:basedOn w:val="Normal"/>
    <w:next w:val="Normal"/>
    <w:pPr>
      <w:spacing w:after="160"/>
    </w:pPr>
    <w:rPr>
      <w:rFonts w:ascii="Calibri" w:hAnsi="Calibri" w:eastAsia="Calibri" w:cs="Calibri"/>
      <w:color w:val="5A5A5A"/>
    </w:rPr>
  </w:style>
  <w:style w:type="table" w:styleId="a3" w:customStyle="1">
    <w:basedOn w:val="TableNormal1"/>
    <w:tblPr>
      <w:tblStyleRowBandSize w:val="1"/>
      <w:tblStyleColBandSize w:val="1"/>
      <w:tblCellMar>
        <w:left w:w="115" w:type="dxa"/>
        <w:right w:w="115" w:type="dxa"/>
      </w:tblCellMar>
    </w:tblPr>
  </w:style>
  <w:style w:type="table" w:styleId="a4" w:customStyle="1">
    <w:basedOn w:val="TableNormal1"/>
    <w:tblPr>
      <w:tblStyleRowBandSize w:val="1"/>
      <w:tblStyleColBandSize w:val="1"/>
      <w:tblCellMar>
        <w:left w:w="115" w:type="dxa"/>
        <w:right w:w="115" w:type="dxa"/>
      </w:tblCellMar>
    </w:tblPr>
  </w:style>
  <w:style w:type="table" w:styleId="a5" w:customStyle="1">
    <w:basedOn w:val="TableNormal1"/>
    <w:pPr>
      <w:spacing w:after="0"/>
    </w:pPr>
    <w:tblPr>
      <w:tblStyleRowBandSize w:val="1"/>
      <w:tblStyleColBandSize w:val="1"/>
      <w:tblCellMar>
        <w:left w:w="115" w:type="dxa"/>
        <w:right w:w="115" w:type="dxa"/>
      </w:tblCellMar>
    </w:tblPr>
    <w:tcPr>
      <w:shd w:val="clear" w:color="auto" w:fill="F2F2F2"/>
    </w:tc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 Id="Rce31da7168bf43ab" Type="http://schemas.openxmlformats.org/officeDocument/2006/relationships/header" Target="header2.xml"/><Relationship Id="Rb10a1c89903747c9" Type="http://schemas.openxmlformats.org/officeDocument/2006/relationships/footer" Target="footer.xml"/><Relationship Id="R4da76029b7be496f" Type="http://schemas.openxmlformats.org/officeDocument/2006/relationships/footer" Target="footer2.xml"/><Relationship Id="rId407016242" Type="http://schemas.openxmlformats.org/officeDocument/2006/relationships/image" Target="../media/image2.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Custom 10">
      <a:dk1>
        <a:sysClr val="windowText" lastClr="000000"/>
      </a:dk1>
      <a:lt1>
        <a:sysClr val="window" lastClr="FFFFFF"/>
      </a:lt1>
      <a:dk2>
        <a:srgbClr val="380F53"/>
      </a:dk2>
      <a:lt2>
        <a:srgbClr val="F2F2F2"/>
      </a:lt2>
      <a:accent1>
        <a:srgbClr val="7030A0"/>
      </a:accent1>
      <a:accent2>
        <a:srgbClr val="00B0F0"/>
      </a:accent2>
      <a:accent3>
        <a:srgbClr val="0070C0"/>
      </a:accent3>
      <a:accent4>
        <a:srgbClr val="291493"/>
      </a:accent4>
      <a:accent5>
        <a:srgbClr val="C00000"/>
      </a:accent5>
      <a:accent6>
        <a:srgbClr val="7EB327"/>
      </a:accent6>
      <a:hlink>
        <a:srgbClr val="0080FF"/>
      </a:hlink>
      <a:folHlink>
        <a:srgbClr val="5EAEFF"/>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9AF2F63E8B2CD448AE76E168C8C0CE6" ma:contentTypeVersion="11" ma:contentTypeDescription="Create a new document." ma:contentTypeScope="" ma:versionID="06bcc06ff2702c88e7cc9030dd46b707">
  <xsd:schema xmlns:xsd="http://www.w3.org/2001/XMLSchema" xmlns:xs="http://www.w3.org/2001/XMLSchema" xmlns:p="http://schemas.microsoft.com/office/2006/metadata/properties" xmlns:ns2="a3f9909d-2ca0-479e-9cd0-4445d0b28931" xmlns:ns3="e521ba48-1715-4574-bb48-b63f655e3b4c" targetNamespace="http://schemas.microsoft.com/office/2006/metadata/properties" ma:root="true" ma:fieldsID="d4382526d1cebeb60d651eb355012bd5" ns2:_="" ns3:_="">
    <xsd:import namespace="a3f9909d-2ca0-479e-9cd0-4445d0b28931"/>
    <xsd:import namespace="e521ba48-1715-4574-bb48-b63f655e3b4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f9909d-2ca0-479e-9cd0-4445d0b2893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2785bde-6f2f-4db1-ab83-08f90c9ee8be"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521ba48-1715-4574-bb48-b63f655e3b4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9acfce8-6e87-4365-a9af-281497f34e4f}" ma:internalName="TaxCatchAll" ma:showField="CatchAllData" ma:web="e521ba48-1715-4574-bb48-b63f655e3b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3f9909d-2ca0-479e-9cd0-4445d0b28931">
      <Terms xmlns="http://schemas.microsoft.com/office/infopath/2007/PartnerControls"/>
    </lcf76f155ced4ddcb4097134ff3c332f>
    <TaxCatchAll xmlns="e521ba48-1715-4574-bb48-b63f655e3b4c" xsi:nil="true"/>
  </documentManagement>
</p:properties>
</file>

<file path=customXml/item3.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7dTLhWGDDhaYqzMfcWw1Or5nUA==">CgMxLjAyDmguYjM4d2h5MmU4NnFyMghoLmdqZGd4czIJaC4zMGowemxsOAByITFIYmh3OU8wZnI1cW5oSHlEZ1cwZ0dtMC1xbzZJUU03Xw==</go:docsCustomData>
</go:gDocsCustomXmlDataStorage>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A208893-6B58-4B70-9526-624CB5BA2A10}"/>
</file>

<file path=customXml/itemProps2.xml><?xml version="1.0" encoding="utf-8"?>
<ds:datastoreItem xmlns:ds="http://schemas.openxmlformats.org/officeDocument/2006/customXml" ds:itemID="{703CFBCD-5022-4D52-8934-347022621C08}">
  <ds:schemaRefs>
    <ds:schemaRef ds:uri="http://schemas.microsoft.com/office/2006/metadata/properties"/>
    <ds:schemaRef ds:uri="http://schemas.microsoft.com/office/infopath/2007/PartnerControls"/>
    <ds:schemaRef ds:uri="a3f9909d-2ca0-479e-9cd0-4445d0b28931"/>
    <ds:schemaRef ds:uri="e521ba48-1715-4574-bb48-b63f655e3b4c"/>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5512B2DE-1A62-4866-9C6A-B9FE58C3EB11}">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lastModifiedBy>Gali Sheskin</lastModifiedBy>
  <revision>8</revision>
  <dcterms:created xsi:type="dcterms:W3CDTF">2026-04-12T14:37:00.0000000Z</dcterms:created>
  <dcterms:modified xsi:type="dcterms:W3CDTF">2026-06-23T17:55:29.5868009Z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fabb22f-be40-449b-80c6-37ab0a56dba3_Enabled">
    <vt:lpwstr>true</vt:lpwstr>
  </property>
  <property fmtid="{D5CDD505-2E9C-101B-9397-08002B2CF9AE}" pid="3" name="MSIP_Label_dfabb22f-be40-449b-80c6-37ab0a56dba3_SetDate">
    <vt:lpwstr>2024-10-22T18:26:29Z</vt:lpwstr>
  </property>
  <property fmtid="{D5CDD505-2E9C-101B-9397-08002B2CF9AE}" pid="4" name="MSIP_Label_dfabb22f-be40-449b-80c6-37ab0a56dba3_Method">
    <vt:lpwstr>Standard</vt:lpwstr>
  </property>
  <property fmtid="{D5CDD505-2E9C-101B-9397-08002B2CF9AE}" pid="5" name="MSIP_Label_dfabb22f-be40-449b-80c6-37ab0a56dba3_Name">
    <vt:lpwstr>defa4170-0d19-0005-0004-bc88714345d2</vt:lpwstr>
  </property>
  <property fmtid="{D5CDD505-2E9C-101B-9397-08002B2CF9AE}" pid="6" name="MSIP_Label_dfabb22f-be40-449b-80c6-37ab0a56dba3_SiteId">
    <vt:lpwstr>931e2e5a-fe07-4afd-af1d-8bb29966e0ed</vt:lpwstr>
  </property>
  <property fmtid="{D5CDD505-2E9C-101B-9397-08002B2CF9AE}" pid="7" name="MSIP_Label_dfabb22f-be40-449b-80c6-37ab0a56dba3_ActionId">
    <vt:lpwstr>66500517-cbc7-4f67-b7fa-15950aa29735</vt:lpwstr>
  </property>
  <property fmtid="{D5CDD505-2E9C-101B-9397-08002B2CF9AE}" pid="8" name="MSIP_Label_dfabb22f-be40-449b-80c6-37ab0a56dba3_ContentBits">
    <vt:lpwstr>0</vt:lpwstr>
  </property>
  <property fmtid="{D5CDD505-2E9C-101B-9397-08002B2CF9AE}" pid="9" name="ContentTypeId">
    <vt:lpwstr>0x010100F9AF2F63E8B2CD448AE76E168C8C0CE6</vt:lpwstr>
  </property>
  <property fmtid="{D5CDD505-2E9C-101B-9397-08002B2CF9AE}" pid="10" name="MediaServiceImageTags">
    <vt:lpwstr/>
  </property>
</Properties>
</file>