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3F6045" w:rsidRDefault="00855CBB" w14:paraId="56FB920C" w14:textId="77777777">
      <w:r>
        <w:br/>
      </w:r>
      <w:r>
        <w:br/>
      </w:r>
      <w:r>
        <w:br/>
      </w:r>
    </w:p>
    <w:p w:rsidRPr="008F7546" w:rsidR="008F7546" w:rsidP="31D532F3" w:rsidRDefault="20B48903" w14:paraId="6E39B1AF" w14:textId="12C8EE59">
      <w:pPr>
        <w:pStyle w:val="Title"/>
        <w:spacing w:after="120"/>
        <w:ind w:right="-240"/>
        <w:rPr>
          <w:sz w:val="96"/>
          <w:szCs w:val="96"/>
        </w:rPr>
      </w:pPr>
      <w:r w:rsidRPr="31D532F3">
        <w:rPr>
          <w:sz w:val="52"/>
          <w:szCs w:val="52"/>
        </w:rPr>
        <w:t>INFORMATION SECURITY</w:t>
      </w:r>
    </w:p>
    <w:p w:rsidRPr="008F7546" w:rsidR="008F7546" w:rsidP="008F7546" w:rsidRDefault="20B48903" w14:paraId="5B593CFA" w14:textId="23E9DD67">
      <w:pPr>
        <w:pStyle w:val="Title"/>
        <w:spacing w:after="120"/>
        <w:ind w:right="-240"/>
      </w:pPr>
      <w:r w:rsidRPr="31D532F3">
        <w:rPr>
          <w:sz w:val="52"/>
          <w:szCs w:val="52"/>
        </w:rPr>
        <w:t>ACCESS AND AUTHORIZATION POLICY</w:t>
      </w:r>
    </w:p>
    <w:p w:rsidR="003F6045" w:rsidRDefault="003F6045" w14:paraId="11433BBA" w14:textId="77777777">
      <w:pPr>
        <w:pBdr>
          <w:top w:val="nil"/>
          <w:left w:val="nil"/>
          <w:bottom w:val="nil"/>
          <w:right w:val="nil"/>
          <w:between w:val="nil"/>
        </w:pBdr>
      </w:pPr>
    </w:p>
    <w:p w:rsidR="003F6045" w:rsidRDefault="003F6045" w14:paraId="5B570D0F" w14:textId="77777777">
      <w:pPr>
        <w:pBdr>
          <w:top w:val="nil"/>
          <w:left w:val="nil"/>
          <w:bottom w:val="nil"/>
          <w:right w:val="nil"/>
          <w:between w:val="nil"/>
        </w:pBdr>
      </w:pPr>
    </w:p>
    <w:p w:rsidR="008F7546" w:rsidP="5C944B0C" w:rsidRDefault="776A5E5A" w14:paraId="5D638BF2" w14:textId="6D3113DF">
      <w:pPr>
        <w:widowControl w:val="0"/>
        <w:spacing w:line="240" w:lineRule="auto"/>
        <w:rPr>
          <w:color w:val="000000" w:themeColor="text1"/>
          <w:sz w:val="24"/>
          <w:szCs w:val="24"/>
        </w:rPr>
      </w:pPr>
      <w:r w:rsidRPr="5C944B0C">
        <w:rPr>
          <w:color w:val="000000" w:themeColor="text1"/>
          <w:sz w:val="24"/>
          <w:szCs w:val="24"/>
          <w:lang w:val="en-US"/>
        </w:rPr>
        <w:t>Document Revision History:</w:t>
      </w:r>
    </w:p>
    <w:p w:rsidR="008F7546" w:rsidP="5C944B0C" w:rsidRDefault="008F7546" w14:paraId="6F11DD5B" w14:textId="61A16FA0">
      <w:pPr>
        <w:widowControl w:val="0"/>
        <w:spacing w:line="240" w:lineRule="auto"/>
        <w:jc w:val="center"/>
        <w:rPr>
          <w:color w:val="000000" w:themeColor="text1"/>
          <w:sz w:val="32"/>
          <w:szCs w:val="32"/>
        </w:rPr>
      </w:pPr>
    </w:p>
    <w:tbl>
      <w:tblPr>
        <w:tblStyle w:val="TableGrid"/>
        <w:tblW w:w="0" w:type="auto"/>
        <w:tblInd w:w="-120" w:type="dxa"/>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
      <w:tblGrid>
        <w:gridCol w:w="1703"/>
        <w:gridCol w:w="1879"/>
        <w:gridCol w:w="1969"/>
        <w:gridCol w:w="1649"/>
        <w:gridCol w:w="2264"/>
      </w:tblGrid>
      <w:tr w:rsidR="5C944B0C" w:rsidTr="5C944B0C" w14:paraId="28343D43" w14:textId="77777777">
        <w:trPr>
          <w:trHeight w:val="300"/>
        </w:trPr>
        <w:tc>
          <w:tcPr>
            <w:tcW w:w="1755" w:type="dxa"/>
            <w:tcBorders>
              <w:top w:val="single" w:color="000000" w:themeColor="text1" w:sz="6" w:space="0"/>
              <w:left w:val="single" w:color="000000" w:themeColor="text1" w:sz="6" w:space="0"/>
            </w:tcBorders>
            <w:shd w:val="clear" w:color="auto" w:fill="F2F2F2" w:themeFill="background1" w:themeFillShade="F2"/>
            <w:tcMar>
              <w:left w:w="90" w:type="dxa"/>
              <w:right w:w="90" w:type="dxa"/>
            </w:tcMar>
          </w:tcPr>
          <w:p w:rsidR="5C944B0C" w:rsidP="5C944B0C" w:rsidRDefault="5C944B0C" w14:paraId="179FDC9D" w14:textId="70D591E8">
            <w:pPr>
              <w:jc w:val="center"/>
              <w:rPr>
                <w:sz w:val="24"/>
                <w:szCs w:val="24"/>
              </w:rPr>
            </w:pPr>
            <w:r w:rsidRPr="5C944B0C">
              <w:rPr>
                <w:b/>
                <w:bCs/>
                <w:sz w:val="24"/>
                <w:szCs w:val="24"/>
                <w:lang w:val="en-US"/>
              </w:rPr>
              <w:t>AUTHOR</w:t>
            </w:r>
          </w:p>
        </w:tc>
        <w:tc>
          <w:tcPr>
            <w:tcW w:w="1980" w:type="dxa"/>
            <w:tcBorders>
              <w:top w:val="single" w:color="000000" w:themeColor="text1" w:sz="6" w:space="0"/>
            </w:tcBorders>
            <w:shd w:val="clear" w:color="auto" w:fill="F2F2F2" w:themeFill="background1" w:themeFillShade="F2"/>
            <w:tcMar>
              <w:left w:w="90" w:type="dxa"/>
              <w:right w:w="90" w:type="dxa"/>
            </w:tcMar>
          </w:tcPr>
          <w:p w:rsidR="5C944B0C" w:rsidP="5C944B0C" w:rsidRDefault="5C944B0C" w14:paraId="4CDFFF50" w14:textId="08ADF704">
            <w:pPr>
              <w:jc w:val="center"/>
              <w:rPr>
                <w:sz w:val="24"/>
                <w:szCs w:val="24"/>
              </w:rPr>
            </w:pPr>
            <w:r w:rsidRPr="5C944B0C">
              <w:rPr>
                <w:b/>
                <w:bCs/>
                <w:sz w:val="24"/>
                <w:szCs w:val="24"/>
                <w:lang w:val="en-US"/>
              </w:rPr>
              <w:t>REVISION</w:t>
            </w:r>
          </w:p>
        </w:tc>
        <w:tc>
          <w:tcPr>
            <w:tcW w:w="2025" w:type="dxa"/>
            <w:tcBorders>
              <w:top w:val="single" w:color="000000" w:themeColor="text1" w:sz="6" w:space="0"/>
            </w:tcBorders>
            <w:shd w:val="clear" w:color="auto" w:fill="F2F2F2" w:themeFill="background1" w:themeFillShade="F2"/>
            <w:tcMar>
              <w:left w:w="90" w:type="dxa"/>
              <w:right w:w="90" w:type="dxa"/>
            </w:tcMar>
          </w:tcPr>
          <w:p w:rsidR="5C944B0C" w:rsidP="5C944B0C" w:rsidRDefault="5C944B0C" w14:paraId="2D072340" w14:textId="0AFBEA78">
            <w:pPr>
              <w:jc w:val="center"/>
              <w:rPr>
                <w:sz w:val="24"/>
                <w:szCs w:val="24"/>
              </w:rPr>
            </w:pPr>
            <w:r w:rsidRPr="5C944B0C">
              <w:rPr>
                <w:b/>
                <w:bCs/>
                <w:sz w:val="24"/>
                <w:szCs w:val="24"/>
                <w:lang w:val="en-US"/>
              </w:rPr>
              <w:t>COMMENTS</w:t>
            </w:r>
          </w:p>
        </w:tc>
        <w:tc>
          <w:tcPr>
            <w:tcW w:w="1800" w:type="dxa"/>
            <w:tcBorders>
              <w:top w:val="single" w:color="000000" w:themeColor="text1" w:sz="6" w:space="0"/>
            </w:tcBorders>
            <w:shd w:val="clear" w:color="auto" w:fill="F2F2F2" w:themeFill="background1" w:themeFillShade="F2"/>
            <w:tcMar>
              <w:left w:w="90" w:type="dxa"/>
              <w:right w:w="90" w:type="dxa"/>
            </w:tcMar>
          </w:tcPr>
          <w:p w:rsidR="5C944B0C" w:rsidP="5C944B0C" w:rsidRDefault="5C944B0C" w14:paraId="37BF19C4" w14:textId="4D44F1E3">
            <w:pPr>
              <w:jc w:val="center"/>
              <w:rPr>
                <w:sz w:val="24"/>
                <w:szCs w:val="24"/>
              </w:rPr>
            </w:pPr>
            <w:r w:rsidRPr="5C944B0C">
              <w:rPr>
                <w:b/>
                <w:bCs/>
                <w:sz w:val="24"/>
                <w:szCs w:val="24"/>
                <w:lang w:val="en-US"/>
              </w:rPr>
              <w:t xml:space="preserve">DATE </w:t>
            </w:r>
          </w:p>
        </w:tc>
        <w:tc>
          <w:tcPr>
            <w:tcW w:w="2430" w:type="dxa"/>
            <w:tcBorders>
              <w:top w:val="single" w:color="000000" w:themeColor="text1" w:sz="6" w:space="0"/>
              <w:right w:val="single" w:color="000000" w:themeColor="text1" w:sz="6" w:space="0"/>
            </w:tcBorders>
            <w:shd w:val="clear" w:color="auto" w:fill="F2F2F2" w:themeFill="background1" w:themeFillShade="F2"/>
            <w:tcMar>
              <w:left w:w="90" w:type="dxa"/>
              <w:right w:w="90" w:type="dxa"/>
            </w:tcMar>
          </w:tcPr>
          <w:p w:rsidR="5C944B0C" w:rsidP="5C944B0C" w:rsidRDefault="5C944B0C" w14:paraId="7FCE7A76" w14:textId="148B4E4F">
            <w:pPr>
              <w:jc w:val="center"/>
              <w:rPr>
                <w:sz w:val="24"/>
                <w:szCs w:val="24"/>
              </w:rPr>
            </w:pPr>
            <w:r w:rsidRPr="5C944B0C">
              <w:rPr>
                <w:b/>
                <w:bCs/>
                <w:sz w:val="24"/>
                <w:szCs w:val="24"/>
                <w:lang w:val="en-US"/>
              </w:rPr>
              <w:t>Next Review</w:t>
            </w:r>
          </w:p>
        </w:tc>
      </w:tr>
      <w:tr w:rsidR="5C944B0C" w:rsidTr="5C944B0C" w14:paraId="2F700E0D" w14:textId="77777777">
        <w:trPr>
          <w:trHeight w:val="300"/>
        </w:trPr>
        <w:tc>
          <w:tcPr>
            <w:tcW w:w="17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Pr>
          <w:p w:rsidR="5C944B0C" w:rsidP="5C944B0C" w:rsidRDefault="5C944B0C" w14:paraId="2B4AED58" w14:textId="52919DB4">
            <w:pPr>
              <w:jc w:val="center"/>
              <w:rPr>
                <w:sz w:val="24"/>
                <w:szCs w:val="24"/>
              </w:rPr>
            </w:pPr>
            <w:r w:rsidRPr="5C944B0C">
              <w:rPr>
                <w:sz w:val="24"/>
                <w:szCs w:val="24"/>
                <w:lang w:val="en-US"/>
              </w:rPr>
              <w:t>Mor Aroeti</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Pr>
          <w:p w:rsidR="5C944B0C" w:rsidP="5C944B0C" w:rsidRDefault="5C944B0C" w14:paraId="48BCDBA4" w14:textId="2F7D4B42">
            <w:pPr>
              <w:ind w:left="34"/>
              <w:jc w:val="center"/>
              <w:rPr>
                <w:sz w:val="24"/>
                <w:szCs w:val="24"/>
              </w:rPr>
            </w:pPr>
            <w:r w:rsidRPr="5C944B0C">
              <w:rPr>
                <w:sz w:val="24"/>
                <w:szCs w:val="24"/>
                <w:lang w:val="en-US"/>
              </w:rPr>
              <w:t>1.0</w:t>
            </w:r>
          </w:p>
        </w:tc>
        <w:tc>
          <w:tcPr>
            <w:tcW w:w="20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Pr>
          <w:p w:rsidR="5C944B0C" w:rsidP="5C944B0C" w:rsidRDefault="5C944B0C" w14:paraId="2D4EE483" w14:textId="010391D6">
            <w:pPr>
              <w:ind w:left="34"/>
              <w:jc w:val="center"/>
              <w:rPr>
                <w:sz w:val="24"/>
                <w:szCs w:val="24"/>
              </w:rPr>
            </w:pPr>
            <w:r w:rsidRPr="5C944B0C">
              <w:rPr>
                <w:sz w:val="24"/>
                <w:szCs w:val="24"/>
                <w:lang w:val="en-US"/>
              </w:rPr>
              <w:t>Initial Creation</w:t>
            </w:r>
          </w:p>
        </w:tc>
        <w:tc>
          <w:tcPr>
            <w:tcW w:w="18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Pr>
          <w:p w:rsidR="5C944B0C" w:rsidP="5C944B0C" w:rsidRDefault="5C944B0C" w14:paraId="088AB5D4" w14:textId="1D785BAB">
            <w:pPr>
              <w:ind w:left="34"/>
              <w:jc w:val="center"/>
              <w:rPr>
                <w:sz w:val="24"/>
                <w:szCs w:val="24"/>
              </w:rPr>
            </w:pPr>
            <w:r w:rsidRPr="5C944B0C">
              <w:rPr>
                <w:sz w:val="24"/>
                <w:szCs w:val="24"/>
                <w:lang w:val="en-US"/>
              </w:rPr>
              <w:t>2/27/2026</w:t>
            </w:r>
          </w:p>
        </w:tc>
        <w:tc>
          <w:tcPr>
            <w:tcW w:w="24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Pr>
          <w:p w:rsidR="5C944B0C" w:rsidP="5C944B0C" w:rsidRDefault="5C944B0C" w14:paraId="7EB2BF1E" w14:textId="3EE13EF5">
            <w:pPr>
              <w:ind w:left="34"/>
              <w:jc w:val="center"/>
              <w:rPr>
                <w:sz w:val="24"/>
                <w:szCs w:val="24"/>
              </w:rPr>
            </w:pPr>
            <w:r w:rsidRPr="5C944B0C">
              <w:rPr>
                <w:sz w:val="24"/>
                <w:szCs w:val="24"/>
                <w:lang w:val="en-US"/>
              </w:rPr>
              <w:t>1/15/2027</w:t>
            </w:r>
          </w:p>
        </w:tc>
      </w:tr>
      <w:tr w:rsidR="5C944B0C" w:rsidTr="5C944B0C" w14:paraId="16EFBE1F" w14:textId="77777777">
        <w:trPr>
          <w:trHeight w:val="300"/>
        </w:trPr>
        <w:tc>
          <w:tcPr>
            <w:tcW w:w="17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Pr>
          <w:p w:rsidR="5C944B0C" w:rsidP="5C944B0C" w:rsidRDefault="5C944B0C" w14:paraId="69A40C1A" w14:textId="1FD40737">
            <w:pPr>
              <w:jc w:val="center"/>
              <w:rPr>
                <w:sz w:val="24"/>
                <w:szCs w:val="24"/>
              </w:rPr>
            </w:pP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Pr>
          <w:p w:rsidR="5C944B0C" w:rsidP="5C944B0C" w:rsidRDefault="5C944B0C" w14:paraId="038C6C97" w14:textId="25B4E600">
            <w:pPr>
              <w:ind w:left="34"/>
              <w:jc w:val="center"/>
              <w:rPr>
                <w:sz w:val="24"/>
                <w:szCs w:val="24"/>
              </w:rPr>
            </w:pPr>
          </w:p>
        </w:tc>
        <w:tc>
          <w:tcPr>
            <w:tcW w:w="20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Pr>
          <w:p w:rsidR="5C944B0C" w:rsidP="5C944B0C" w:rsidRDefault="5C944B0C" w14:paraId="3D77C931" w14:textId="3E51DB31">
            <w:pPr>
              <w:ind w:left="34"/>
              <w:jc w:val="center"/>
              <w:rPr>
                <w:sz w:val="24"/>
                <w:szCs w:val="24"/>
              </w:rPr>
            </w:pPr>
          </w:p>
        </w:tc>
        <w:tc>
          <w:tcPr>
            <w:tcW w:w="18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Pr>
          <w:p w:rsidR="5C944B0C" w:rsidP="5C944B0C" w:rsidRDefault="5C944B0C" w14:paraId="0D96D6BA" w14:textId="5815BFFB">
            <w:pPr>
              <w:ind w:left="34"/>
              <w:jc w:val="center"/>
              <w:rPr>
                <w:sz w:val="24"/>
                <w:szCs w:val="24"/>
              </w:rPr>
            </w:pPr>
          </w:p>
        </w:tc>
        <w:tc>
          <w:tcPr>
            <w:tcW w:w="24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Pr>
          <w:p w:rsidR="5C944B0C" w:rsidP="5C944B0C" w:rsidRDefault="5C944B0C" w14:paraId="5E7CDD4D" w14:textId="71D81BD0">
            <w:pPr>
              <w:ind w:left="34"/>
              <w:jc w:val="center"/>
              <w:rPr>
                <w:sz w:val="24"/>
                <w:szCs w:val="24"/>
              </w:rPr>
            </w:pPr>
          </w:p>
        </w:tc>
      </w:tr>
      <w:tr w:rsidR="5C944B0C" w:rsidTr="5C944B0C" w14:paraId="03377065" w14:textId="77777777">
        <w:trPr>
          <w:trHeight w:val="300"/>
        </w:trPr>
        <w:tc>
          <w:tcPr>
            <w:tcW w:w="17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Pr>
          <w:p w:rsidR="5C944B0C" w:rsidP="5C944B0C" w:rsidRDefault="5C944B0C" w14:paraId="5C7EA927" w14:textId="0FB138AB">
            <w:pPr>
              <w:jc w:val="center"/>
              <w:rPr>
                <w:sz w:val="24"/>
                <w:szCs w:val="24"/>
              </w:rPr>
            </w:pP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Pr>
          <w:p w:rsidR="5C944B0C" w:rsidP="5C944B0C" w:rsidRDefault="5C944B0C" w14:paraId="03997A52" w14:textId="02C0A067">
            <w:pPr>
              <w:ind w:left="34"/>
              <w:jc w:val="center"/>
              <w:rPr>
                <w:sz w:val="24"/>
                <w:szCs w:val="24"/>
              </w:rPr>
            </w:pPr>
          </w:p>
        </w:tc>
        <w:tc>
          <w:tcPr>
            <w:tcW w:w="20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Pr>
          <w:p w:rsidR="5C944B0C" w:rsidP="5C944B0C" w:rsidRDefault="5C944B0C" w14:paraId="76D4F2F6" w14:textId="0C8474CB">
            <w:pPr>
              <w:ind w:left="34"/>
              <w:jc w:val="center"/>
              <w:rPr>
                <w:sz w:val="24"/>
                <w:szCs w:val="24"/>
              </w:rPr>
            </w:pPr>
          </w:p>
        </w:tc>
        <w:tc>
          <w:tcPr>
            <w:tcW w:w="18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Pr>
          <w:p w:rsidR="5C944B0C" w:rsidP="5C944B0C" w:rsidRDefault="5C944B0C" w14:paraId="075871B1" w14:textId="087A74B7">
            <w:pPr>
              <w:ind w:left="34"/>
              <w:jc w:val="center"/>
              <w:rPr>
                <w:sz w:val="24"/>
                <w:szCs w:val="24"/>
              </w:rPr>
            </w:pPr>
          </w:p>
        </w:tc>
        <w:tc>
          <w:tcPr>
            <w:tcW w:w="24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Pr>
          <w:p w:rsidR="5C944B0C" w:rsidP="5C944B0C" w:rsidRDefault="5C944B0C" w14:paraId="7B42058A" w14:textId="4F76E5F7">
            <w:pPr>
              <w:ind w:left="34"/>
              <w:jc w:val="center"/>
              <w:rPr>
                <w:sz w:val="24"/>
                <w:szCs w:val="24"/>
              </w:rPr>
            </w:pPr>
          </w:p>
        </w:tc>
      </w:tr>
      <w:tr w:rsidR="5C944B0C" w:rsidTr="5C944B0C" w14:paraId="02B1A2C3" w14:textId="77777777">
        <w:trPr>
          <w:trHeight w:val="300"/>
        </w:trPr>
        <w:tc>
          <w:tcPr>
            <w:tcW w:w="17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Pr>
          <w:p w:rsidR="5C944B0C" w:rsidP="5C944B0C" w:rsidRDefault="5C944B0C" w14:paraId="679B4957" w14:textId="6A7F3F6C">
            <w:pPr>
              <w:jc w:val="center"/>
              <w:rPr>
                <w:sz w:val="24"/>
                <w:szCs w:val="24"/>
              </w:rPr>
            </w:pP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Pr>
          <w:p w:rsidR="5C944B0C" w:rsidP="5C944B0C" w:rsidRDefault="5C944B0C" w14:paraId="60EB8033" w14:textId="36E21106">
            <w:pPr>
              <w:ind w:left="34"/>
              <w:jc w:val="center"/>
              <w:rPr>
                <w:sz w:val="24"/>
                <w:szCs w:val="24"/>
              </w:rPr>
            </w:pPr>
          </w:p>
        </w:tc>
        <w:tc>
          <w:tcPr>
            <w:tcW w:w="20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Pr>
          <w:p w:rsidR="5C944B0C" w:rsidP="5C944B0C" w:rsidRDefault="5C944B0C" w14:paraId="28901844" w14:textId="23A68D05">
            <w:pPr>
              <w:ind w:left="34"/>
              <w:jc w:val="center"/>
              <w:rPr>
                <w:sz w:val="24"/>
                <w:szCs w:val="24"/>
              </w:rPr>
            </w:pPr>
          </w:p>
        </w:tc>
        <w:tc>
          <w:tcPr>
            <w:tcW w:w="18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Pr>
          <w:p w:rsidR="5C944B0C" w:rsidP="5C944B0C" w:rsidRDefault="5C944B0C" w14:paraId="677F799C" w14:textId="6A631373">
            <w:pPr>
              <w:ind w:left="34"/>
              <w:jc w:val="center"/>
              <w:rPr>
                <w:sz w:val="24"/>
                <w:szCs w:val="24"/>
              </w:rPr>
            </w:pPr>
          </w:p>
        </w:tc>
        <w:tc>
          <w:tcPr>
            <w:tcW w:w="24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Pr>
          <w:p w:rsidR="5C944B0C" w:rsidP="5C944B0C" w:rsidRDefault="5C944B0C" w14:paraId="6B914A5C" w14:textId="160CAF8A">
            <w:pPr>
              <w:ind w:left="34"/>
              <w:jc w:val="center"/>
              <w:rPr>
                <w:sz w:val="24"/>
                <w:szCs w:val="24"/>
              </w:rPr>
            </w:pPr>
          </w:p>
        </w:tc>
      </w:tr>
      <w:tr w:rsidR="5C944B0C" w:rsidTr="5C944B0C" w14:paraId="68237224" w14:textId="77777777">
        <w:trPr>
          <w:trHeight w:val="300"/>
        </w:trPr>
        <w:tc>
          <w:tcPr>
            <w:tcW w:w="17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Pr>
          <w:p w:rsidR="5C944B0C" w:rsidP="5C944B0C" w:rsidRDefault="5C944B0C" w14:paraId="3A6B31AD" w14:textId="454C8ADD">
            <w:pPr>
              <w:jc w:val="center"/>
              <w:rPr>
                <w:sz w:val="24"/>
                <w:szCs w:val="24"/>
              </w:rPr>
            </w:pP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Pr>
          <w:p w:rsidR="5C944B0C" w:rsidP="5C944B0C" w:rsidRDefault="5C944B0C" w14:paraId="1768EEEA" w14:textId="6ADD3575">
            <w:pPr>
              <w:ind w:left="34"/>
              <w:jc w:val="center"/>
              <w:rPr>
                <w:sz w:val="24"/>
                <w:szCs w:val="24"/>
              </w:rPr>
            </w:pPr>
          </w:p>
        </w:tc>
        <w:tc>
          <w:tcPr>
            <w:tcW w:w="20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Pr>
          <w:p w:rsidR="5C944B0C" w:rsidP="5C944B0C" w:rsidRDefault="5C944B0C" w14:paraId="086AC9E3" w14:textId="4834E77B">
            <w:pPr>
              <w:ind w:left="34"/>
              <w:jc w:val="center"/>
              <w:rPr>
                <w:sz w:val="24"/>
                <w:szCs w:val="24"/>
              </w:rPr>
            </w:pPr>
          </w:p>
        </w:tc>
        <w:tc>
          <w:tcPr>
            <w:tcW w:w="18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Pr>
          <w:p w:rsidR="5C944B0C" w:rsidP="5C944B0C" w:rsidRDefault="5C944B0C" w14:paraId="7FB32565" w14:textId="0E89E9F1">
            <w:pPr>
              <w:ind w:left="34"/>
              <w:jc w:val="center"/>
              <w:rPr>
                <w:sz w:val="24"/>
                <w:szCs w:val="24"/>
              </w:rPr>
            </w:pPr>
          </w:p>
        </w:tc>
        <w:tc>
          <w:tcPr>
            <w:tcW w:w="24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tcPr>
          <w:p w:rsidR="5C944B0C" w:rsidP="5C944B0C" w:rsidRDefault="5C944B0C" w14:paraId="12E19E44" w14:textId="34D54DF6">
            <w:pPr>
              <w:ind w:left="34"/>
              <w:jc w:val="center"/>
              <w:rPr>
                <w:sz w:val="24"/>
                <w:szCs w:val="24"/>
              </w:rPr>
            </w:pPr>
          </w:p>
        </w:tc>
      </w:tr>
    </w:tbl>
    <w:p w:rsidR="008F7546" w:rsidP="5C944B0C" w:rsidRDefault="008F7546" w14:paraId="6591581B" w14:textId="004118D9">
      <w:pPr>
        <w:widowControl w:val="0"/>
        <w:spacing w:line="240" w:lineRule="auto"/>
        <w:rPr>
          <w:color w:val="000000" w:themeColor="text1"/>
        </w:rPr>
      </w:pPr>
    </w:p>
    <w:p w:rsidR="008F7546" w:rsidP="5C944B0C" w:rsidRDefault="008F7546" w14:paraId="7ACA9CA7" w14:textId="211C4D05">
      <w:pPr>
        <w:widowControl w:val="0"/>
        <w:spacing w:line="240" w:lineRule="auto"/>
        <w:rPr>
          <w:color w:val="000000" w:themeColor="text1"/>
          <w:sz w:val="32"/>
          <w:szCs w:val="32"/>
        </w:rPr>
      </w:pPr>
    </w:p>
    <w:p w:rsidR="008F7546" w:rsidP="5C944B0C" w:rsidRDefault="008F7546" w14:paraId="6C8F28D4" w14:textId="25420479">
      <w:pPr>
        <w:widowControl w:val="0"/>
        <w:spacing w:line="240" w:lineRule="auto"/>
        <w:rPr>
          <w:color w:val="000000" w:themeColor="text1"/>
        </w:rPr>
      </w:pPr>
    </w:p>
    <w:p w:rsidR="008F7546" w:rsidP="5C944B0C" w:rsidRDefault="776A5E5A" w14:paraId="09372097" w14:textId="2B750B6E">
      <w:pPr>
        <w:widowControl w:val="0"/>
        <w:spacing w:line="240" w:lineRule="auto"/>
        <w:rPr>
          <w:color w:val="000000" w:themeColor="text1"/>
        </w:rPr>
      </w:pPr>
      <w:r w:rsidRPr="5C944B0C">
        <w:rPr>
          <w:color w:val="000000" w:themeColor="text1"/>
          <w:lang w:val="en-US"/>
        </w:rPr>
        <w:t>Review and Approvals</w:t>
      </w:r>
    </w:p>
    <w:p w:rsidR="008F7546" w:rsidP="5C944B0C" w:rsidRDefault="008F7546" w14:paraId="423CD6C7" w14:textId="30895666">
      <w:pPr>
        <w:widowControl w:val="0"/>
        <w:spacing w:line="240" w:lineRule="auto"/>
        <w:rPr>
          <w:color w:val="000000" w:themeColor="text1"/>
        </w:rPr>
      </w:pPr>
    </w:p>
    <w:tbl>
      <w:tblPr>
        <w:tblStyle w:val="TableGrid"/>
        <w:tblW w:w="9330" w:type="dxa"/>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
      <w:tblGrid>
        <w:gridCol w:w="2385"/>
        <w:gridCol w:w="3195"/>
        <w:gridCol w:w="1875"/>
        <w:gridCol w:w="1875"/>
      </w:tblGrid>
      <w:tr w:rsidR="5C944B0C" w:rsidTr="19E02051" w14:paraId="793BC688" w14:textId="77777777">
        <w:trPr>
          <w:trHeight w:val="300"/>
        </w:trPr>
        <w:tc>
          <w:tcPr>
            <w:tcW w:w="2385" w:type="dxa"/>
            <w:tcBorders>
              <w:top w:val="single" w:color="000000" w:themeColor="text1" w:sz="6" w:space="0"/>
              <w:left w:val="single" w:color="000000" w:themeColor="text1" w:sz="6" w:space="0"/>
            </w:tcBorders>
            <w:shd w:val="clear" w:color="auto" w:fill="D9D9D9" w:themeFill="background1" w:themeFillShade="D9"/>
            <w:tcMar>
              <w:left w:w="90" w:type="dxa"/>
              <w:right w:w="90" w:type="dxa"/>
            </w:tcMar>
          </w:tcPr>
          <w:p w:rsidR="5C944B0C" w:rsidP="5C944B0C" w:rsidRDefault="5C944B0C" w14:paraId="48FFD33C" w14:textId="50B55D76">
            <w:pPr>
              <w:widowControl w:val="0"/>
            </w:pPr>
            <w:r w:rsidRPr="5C944B0C">
              <w:rPr>
                <w:b/>
                <w:bCs/>
                <w:lang w:val="en-US"/>
              </w:rPr>
              <w:t xml:space="preserve">NAME  </w:t>
            </w:r>
          </w:p>
        </w:tc>
        <w:tc>
          <w:tcPr>
            <w:tcW w:w="3195" w:type="dxa"/>
            <w:tcBorders>
              <w:top w:val="single" w:color="000000" w:themeColor="text1" w:sz="6" w:space="0"/>
            </w:tcBorders>
            <w:shd w:val="clear" w:color="auto" w:fill="D9D9D9" w:themeFill="background1" w:themeFillShade="D9"/>
            <w:tcMar>
              <w:left w:w="90" w:type="dxa"/>
              <w:right w:w="90" w:type="dxa"/>
            </w:tcMar>
          </w:tcPr>
          <w:p w:rsidR="5C944B0C" w:rsidP="5C944B0C" w:rsidRDefault="5C944B0C" w14:paraId="3FFEF952" w14:textId="6D1080D7">
            <w:pPr>
              <w:widowControl w:val="0"/>
            </w:pPr>
            <w:r w:rsidRPr="5C944B0C">
              <w:rPr>
                <w:b/>
                <w:bCs/>
                <w:lang w:val="en-US"/>
              </w:rPr>
              <w:t>TITLE</w:t>
            </w:r>
          </w:p>
        </w:tc>
        <w:tc>
          <w:tcPr>
            <w:tcW w:w="1875" w:type="dxa"/>
            <w:tcBorders>
              <w:top w:val="single" w:color="000000" w:themeColor="text1" w:sz="6" w:space="0"/>
            </w:tcBorders>
            <w:shd w:val="clear" w:color="auto" w:fill="D9D9D9" w:themeFill="background1" w:themeFillShade="D9"/>
            <w:tcMar>
              <w:left w:w="90" w:type="dxa"/>
              <w:right w:w="90" w:type="dxa"/>
            </w:tcMar>
          </w:tcPr>
          <w:p w:rsidR="5C944B0C" w:rsidP="5C944B0C" w:rsidRDefault="5C944B0C" w14:paraId="78B68EE5" w14:textId="45AC905A">
            <w:pPr>
              <w:widowControl w:val="0"/>
            </w:pPr>
            <w:r w:rsidRPr="5C944B0C">
              <w:rPr>
                <w:b/>
                <w:bCs/>
                <w:lang w:val="en-US"/>
              </w:rPr>
              <w:t>DATE</w:t>
            </w:r>
          </w:p>
        </w:tc>
        <w:tc>
          <w:tcPr>
            <w:tcW w:w="1875" w:type="dxa"/>
            <w:tcBorders>
              <w:top w:val="single" w:color="000000" w:themeColor="text1" w:sz="6"/>
            </w:tcBorders>
            <w:shd w:val="clear" w:color="auto" w:fill="D9D9D9" w:themeFill="background1" w:themeFillShade="D9"/>
            <w:tcMar>
              <w:left w:w="90" w:type="dxa"/>
              <w:right w:w="90" w:type="dxa"/>
            </w:tcMar>
          </w:tcPr>
          <w:p w:rsidR="05E3EB42" w:rsidP="23D0306E" w:rsidRDefault="05E3EB42" w14:paraId="64A0EE54" w14:textId="3DF41117">
            <w:pPr>
              <w:pStyle w:val="Normal"/>
              <w:rPr>
                <w:b w:val="1"/>
                <w:bCs w:val="1"/>
                <w:lang w:val="en-US"/>
              </w:rPr>
            </w:pPr>
            <w:r w:rsidRPr="23D0306E" w:rsidR="05E3EB42">
              <w:rPr>
                <w:b w:val="1"/>
                <w:bCs w:val="1"/>
                <w:lang w:val="en-US"/>
              </w:rPr>
              <w:t>SIGNATURE</w:t>
            </w:r>
          </w:p>
        </w:tc>
      </w:tr>
      <w:tr w:rsidR="5C944B0C" w:rsidTr="19E02051" w14:paraId="37D735E3" w14:textId="77777777">
        <w:trPr>
          <w:trHeight w:val="300"/>
        </w:trPr>
        <w:tc>
          <w:tcPr>
            <w:tcW w:w="23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vAlign w:val="center"/>
          </w:tcPr>
          <w:p w:rsidR="5C944B0C" w:rsidP="5C944B0C" w:rsidRDefault="5C944B0C" w14:paraId="7EF1CE00" w14:textId="78210074">
            <w:pPr>
              <w:widowControl w:val="0"/>
              <w:jc w:val="center"/>
              <w:rPr>
                <w:sz w:val="24"/>
                <w:szCs w:val="24"/>
              </w:rPr>
            </w:pPr>
            <w:r w:rsidRPr="5C944B0C">
              <w:rPr>
                <w:sz w:val="24"/>
                <w:szCs w:val="24"/>
                <w:lang w:val="en-US"/>
              </w:rPr>
              <w:t>Dekel Yaacov</w:t>
            </w:r>
          </w:p>
        </w:tc>
        <w:tc>
          <w:tcPr>
            <w:tcW w:w="319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vAlign w:val="center"/>
          </w:tcPr>
          <w:p w:rsidR="5C944B0C" w:rsidP="5C944B0C" w:rsidRDefault="5C944B0C" w14:paraId="17591F95" w14:textId="0A9D4159">
            <w:pPr>
              <w:widowControl w:val="0"/>
              <w:jc w:val="center"/>
              <w:rPr>
                <w:sz w:val="24"/>
                <w:szCs w:val="24"/>
              </w:rPr>
            </w:pPr>
            <w:r w:rsidRPr="5C944B0C">
              <w:rPr>
                <w:sz w:val="24"/>
                <w:szCs w:val="24"/>
              </w:rPr>
              <w:t>CTO</w:t>
            </w:r>
          </w:p>
        </w:tc>
        <w:tc>
          <w:tcPr>
            <w:tcW w:w="18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90" w:type="dxa"/>
              <w:right w:w="90" w:type="dxa"/>
            </w:tcMar>
            <w:vAlign w:val="center"/>
          </w:tcPr>
          <w:p w:rsidR="5C944B0C" w:rsidP="5C944B0C" w:rsidRDefault="5C944B0C" w14:paraId="5EBD528F" w14:textId="394F5F65">
            <w:pPr>
              <w:widowControl w:val="0"/>
              <w:ind w:left="34"/>
              <w:jc w:val="center"/>
            </w:pPr>
            <w:r w:rsidRPr="5C944B0C">
              <w:rPr>
                <w:lang w:val="en-US"/>
              </w:rPr>
              <w:t>3/10/2026</w:t>
            </w:r>
          </w:p>
        </w:tc>
        <w:tc>
          <w:tcPr>
            <w:tcW w:w="1875" w:type="dxa"/>
            <w:tcBorders>
              <w:top w:val="single" w:color="000000" w:themeColor="text1" w:sz="6"/>
              <w:left w:val="single" w:color="000000" w:themeColor="text1" w:sz="6"/>
              <w:bottom w:val="single" w:color="000000" w:themeColor="text1" w:sz="6"/>
              <w:right w:val="single" w:color="000000" w:themeColor="text1" w:sz="6"/>
            </w:tcBorders>
            <w:tcMar>
              <w:left w:w="90" w:type="dxa"/>
              <w:right w:w="90" w:type="dxa"/>
            </w:tcMar>
            <w:vAlign w:val="center"/>
          </w:tcPr>
          <w:p w:rsidR="23D0306E" w:rsidP="23D0306E" w:rsidRDefault="23D0306E" w14:paraId="657F1766" w14:textId="3F4F1C66">
            <w:pPr>
              <w:pStyle w:val="Normal"/>
              <w:jc w:val="center"/>
              <w:rPr>
                <w:lang w:val="en-US"/>
              </w:rPr>
            </w:pPr>
            <w:r w:rsidR="299A454F">
              <w:drawing>
                <wp:inline wp14:editId="089596A7" wp14:anchorId="672328B2">
                  <wp:extent cx="695325" cy="1066800"/>
                  <wp:effectExtent l="0" t="0" r="0" b="0"/>
                  <wp:docPr id="77521720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75217200" name="Picture 775217200"/>
                          <pic:cNvPicPr/>
                        </pic:nvPicPr>
                        <pic:blipFill>
                          <a:blip xmlns:r="http://schemas.openxmlformats.org/officeDocument/2006/relationships" r:embed="rId1243262788">
                            <a:extLst>
                              <a:ext uri="{28A0092B-C50C-407E-A947-70E740481C1C}">
                                <a14:useLocalDpi xmlns:a14="http://schemas.microsoft.com/office/drawing/2010/main"/>
                              </a:ext>
                            </a:extLst>
                          </a:blip>
                          <a:stretch>
                            <a:fillRect/>
                          </a:stretch>
                        </pic:blipFill>
                        <pic:spPr>
                          <a:xfrm>
                            <a:off x="0" y="0"/>
                            <a:ext cx="695325" cy="1066800"/>
                          </a:xfrm>
                          <a:prstGeom prst="rect">
                            <a:avLst/>
                          </a:prstGeom>
                        </pic:spPr>
                      </pic:pic>
                    </a:graphicData>
                  </a:graphic>
                </wp:inline>
              </w:drawing>
            </w:r>
          </w:p>
        </w:tc>
      </w:tr>
    </w:tbl>
    <w:p w:rsidR="008F7546" w:rsidP="5C944B0C" w:rsidRDefault="008F7546" w14:paraId="00CF993A" w14:textId="5A1B2D1B">
      <w:pPr>
        <w:widowControl w:val="0"/>
        <w:spacing w:before="240" w:line="360" w:lineRule="auto"/>
        <w:ind w:left="432" w:hanging="432"/>
        <w:rPr>
          <w:color w:val="000000" w:themeColor="text1"/>
          <w:sz w:val="36"/>
          <w:szCs w:val="36"/>
        </w:rPr>
      </w:pPr>
    </w:p>
    <w:p w:rsidR="008F7546" w:rsidP="23D0306E" w:rsidRDefault="008F7546" w14:paraId="158A9B23" w14:textId="24799322">
      <w:pPr>
        <w:widowControl w:val="0"/>
        <w:spacing w:line="240" w:lineRule="auto"/>
        <w:ind w:left="360" w:hanging="0"/>
        <w:jc w:val="center"/>
        <w:rPr>
          <w:color w:val="000000" w:themeColor="text1"/>
          <w:sz w:val="24"/>
          <w:szCs w:val="24"/>
        </w:rPr>
      </w:pPr>
    </w:p>
    <w:p w:rsidR="008F7546" w:rsidP="5C944B0C" w:rsidRDefault="008F7546" w14:paraId="76CFB8DE" w14:textId="1553F657">
      <w:pPr>
        <w:widowControl w:val="0"/>
        <w:jc w:val="center"/>
        <w:rPr>
          <w:b w:val="1"/>
          <w:bCs w:val="1"/>
          <w:color w:val="222222"/>
          <w:highlight w:val="white"/>
        </w:rPr>
      </w:pPr>
    </w:p>
    <w:p w:rsidR="23D0306E" w:rsidP="23D0306E" w:rsidRDefault="23D0306E" w14:paraId="1A2D7573" w14:textId="2C900399">
      <w:pPr>
        <w:widowControl w:val="0"/>
        <w:jc w:val="center"/>
        <w:rPr>
          <w:b w:val="1"/>
          <w:bCs w:val="1"/>
          <w:color w:val="222222"/>
          <w:highlight w:val="white"/>
        </w:rPr>
      </w:pPr>
    </w:p>
    <w:p w:rsidR="23D0306E" w:rsidP="23D0306E" w:rsidRDefault="23D0306E" w14:paraId="4E1CEF41" w14:textId="5D62811E">
      <w:pPr>
        <w:widowControl w:val="0"/>
        <w:jc w:val="center"/>
        <w:rPr>
          <w:b w:val="1"/>
          <w:bCs w:val="1"/>
          <w:color w:val="222222"/>
          <w:highlight w:val="white"/>
        </w:rPr>
      </w:pPr>
    </w:p>
    <w:p w:rsidR="23D0306E" w:rsidP="23D0306E" w:rsidRDefault="23D0306E" w14:paraId="0C941BEF" w14:textId="23E5F1FC">
      <w:pPr>
        <w:widowControl w:val="0"/>
        <w:jc w:val="center"/>
        <w:rPr>
          <w:b w:val="1"/>
          <w:bCs w:val="1"/>
          <w:color w:val="222222"/>
          <w:highlight w:val="white"/>
        </w:rPr>
      </w:pPr>
    </w:p>
    <w:p w:rsidR="23D0306E" w:rsidP="23D0306E" w:rsidRDefault="23D0306E" w14:paraId="096B11ED" w14:textId="3E7E3050">
      <w:pPr>
        <w:widowControl w:val="0"/>
        <w:jc w:val="center"/>
        <w:rPr>
          <w:b w:val="1"/>
          <w:bCs w:val="1"/>
          <w:color w:val="222222"/>
          <w:highlight w:val="white"/>
        </w:rPr>
      </w:pPr>
    </w:p>
    <w:p w:rsidR="23D0306E" w:rsidP="23D0306E" w:rsidRDefault="23D0306E" w14:paraId="07FD5F55" w14:textId="0606F2AC">
      <w:pPr>
        <w:widowControl w:val="0"/>
        <w:jc w:val="center"/>
        <w:rPr>
          <w:b w:val="1"/>
          <w:bCs w:val="1"/>
          <w:color w:val="222222"/>
          <w:highlight w:val="white"/>
        </w:rPr>
      </w:pPr>
    </w:p>
    <w:p w:rsidR="23D0306E" w:rsidP="23D0306E" w:rsidRDefault="23D0306E" w14:paraId="4DAD2F17" w14:textId="73F6ADF0">
      <w:pPr>
        <w:widowControl w:val="0"/>
        <w:jc w:val="center"/>
        <w:rPr>
          <w:b w:val="1"/>
          <w:bCs w:val="1"/>
          <w:color w:val="222222"/>
          <w:highlight w:val="white"/>
        </w:rPr>
      </w:pPr>
    </w:p>
    <w:p w:rsidR="23D0306E" w:rsidP="23D0306E" w:rsidRDefault="23D0306E" w14:paraId="6EC5F58D" w14:textId="0A462A09">
      <w:pPr>
        <w:widowControl w:val="0"/>
        <w:jc w:val="center"/>
        <w:rPr>
          <w:b w:val="1"/>
          <w:bCs w:val="1"/>
          <w:color w:val="222222"/>
          <w:highlight w:val="white"/>
        </w:rPr>
      </w:pPr>
    </w:p>
    <w:p w:rsidR="008F7546" w:rsidP="008F7546" w:rsidRDefault="008F7546" w14:paraId="37EB490D" w14:textId="77777777">
      <w:pPr>
        <w:widowControl w:val="0"/>
        <w:pBdr>
          <w:top w:val="nil"/>
          <w:left w:val="nil"/>
          <w:bottom w:val="nil"/>
          <w:right w:val="nil"/>
          <w:between w:val="nil"/>
        </w:pBdr>
      </w:pPr>
    </w:p>
    <w:p w:rsidR="003F6045" w:rsidP="008F7546" w:rsidRDefault="003F6045" w14:paraId="359CE505" w14:textId="77777777">
      <w:pPr>
        <w:widowControl w:val="0"/>
        <w:rPr>
          <w:b/>
          <w:color w:val="222222"/>
          <w:highlight w:val="white"/>
        </w:rPr>
      </w:pPr>
    </w:p>
    <w:p w:rsidR="008F7546" w:rsidP="008F7546" w:rsidRDefault="008F7546" w14:paraId="0953580C" w14:textId="77777777">
      <w:pPr>
        <w:widowControl w:val="0"/>
        <w:rPr>
          <w:b/>
          <w:color w:val="222222"/>
          <w:highlight w:val="white"/>
        </w:rPr>
      </w:pPr>
    </w:p>
    <w:p w:rsidR="008F7546" w:rsidP="23D0306E" w:rsidRDefault="008F7546" w14:paraId="698AB50C" w14:textId="32856BE7">
      <w:pPr>
        <w:pStyle w:val="Normal"/>
        <w:widowControl w:val="0"/>
        <w:ind w:left="0" w:hanging="0"/>
        <w:rPr>
          <w:b w:val="1"/>
          <w:bCs w:val="1"/>
          <w:color w:val="222222"/>
          <w:highlight w:val="white"/>
        </w:rPr>
      </w:pPr>
    </w:p>
    <w:p w:rsidR="003F6045" w:rsidP="23D0306E" w:rsidRDefault="00855CBB" w14:paraId="45116232" w14:textId="5F0EA04D">
      <w:pPr>
        <w:pStyle w:val="Heading3"/>
        <w:ind/>
      </w:pPr>
      <w:r w:rsidR="14A9163B">
        <w:rPr/>
        <w:t>TABLE OF CONTENTS</w:t>
      </w:r>
    </w:p>
    <w:p w:rsidR="003F6045" w:rsidP="23D0306E" w:rsidRDefault="00855CBB" w14:paraId="099F7672" w14:textId="0EA051E8">
      <w:pPr>
        <w:ind/>
      </w:pPr>
      <w:r w:rsidRPr="23D0306E" w:rsidR="14A9163B">
        <w:rPr>
          <w:rFonts w:ascii="Calibri" w:hAnsi="Calibri" w:eastAsia="Calibri" w:cs="Calibri"/>
          <w:b w:val="1"/>
          <w:bCs w:val="1"/>
          <w:noProof w:val="0"/>
          <w:sz w:val="22"/>
          <w:szCs w:val="22"/>
          <w:lang w:val="en"/>
        </w:rPr>
        <w:t>1. DOCUMENT INFORMATION</w:t>
      </w:r>
    </w:p>
    <w:p w:rsidR="003F6045" w:rsidP="23D0306E" w:rsidRDefault="00855CBB" w14:paraId="5099C939" w14:textId="42435515">
      <w:pPr>
        <w:pStyle w:val="ListParagraph"/>
        <w:numPr>
          <w:ilvl w:val="0"/>
          <w:numId w:val="14"/>
        </w:numPr>
        <w:spacing w:before="0" w:beforeAutospacing="off" w:after="0" w:afterAutospacing="off"/>
        <w:ind/>
        <w:rPr/>
      </w:pPr>
      <w:r w:rsidR="14A9163B">
        <w:rPr/>
        <w:t>1.1 Purpose</w:t>
      </w:r>
    </w:p>
    <w:p w:rsidR="003F6045" w:rsidP="23D0306E" w:rsidRDefault="00855CBB" w14:paraId="642DC839" w14:textId="6B57134E">
      <w:pPr>
        <w:pStyle w:val="ListParagraph"/>
        <w:numPr>
          <w:ilvl w:val="0"/>
          <w:numId w:val="14"/>
        </w:numPr>
        <w:spacing w:before="0" w:beforeAutospacing="off" w:after="0" w:afterAutospacing="off"/>
        <w:ind/>
        <w:rPr/>
      </w:pPr>
      <w:r w:rsidR="14A9163B">
        <w:rPr/>
        <w:t>1.2 Scope and Audience</w:t>
      </w:r>
    </w:p>
    <w:p w:rsidR="003F6045" w:rsidP="23D0306E" w:rsidRDefault="00855CBB" w14:paraId="5B1A2B2B" w14:textId="781F189E">
      <w:pPr>
        <w:pStyle w:val="ListParagraph"/>
        <w:numPr>
          <w:ilvl w:val="0"/>
          <w:numId w:val="14"/>
        </w:numPr>
        <w:spacing w:before="0" w:beforeAutospacing="off" w:after="0" w:afterAutospacing="off"/>
        <w:ind/>
        <w:rPr/>
      </w:pPr>
      <w:r w:rsidR="14A9163B">
        <w:rPr/>
        <w:t>1.3 Control of this Document</w:t>
      </w:r>
    </w:p>
    <w:p w:rsidR="003F6045" w:rsidP="23D0306E" w:rsidRDefault="00855CBB" w14:paraId="176951EF" w14:textId="6AF1B9E7">
      <w:pPr>
        <w:ind/>
      </w:pPr>
      <w:r w:rsidRPr="23D0306E" w:rsidR="14A9163B">
        <w:rPr>
          <w:rFonts w:ascii="Calibri" w:hAnsi="Calibri" w:eastAsia="Calibri" w:cs="Calibri"/>
          <w:b w:val="1"/>
          <w:bCs w:val="1"/>
          <w:noProof w:val="0"/>
          <w:sz w:val="22"/>
          <w:szCs w:val="22"/>
          <w:lang w:val="en"/>
        </w:rPr>
        <w:t>2. DEFINITIONS</w:t>
      </w:r>
    </w:p>
    <w:p w:rsidR="003F6045" w:rsidP="23D0306E" w:rsidRDefault="00855CBB" w14:paraId="53F68B0D" w14:textId="1F60F0A7">
      <w:pPr>
        <w:ind/>
      </w:pPr>
      <w:r w:rsidRPr="23D0306E" w:rsidR="14A9163B">
        <w:rPr>
          <w:rFonts w:ascii="Calibri" w:hAnsi="Calibri" w:eastAsia="Calibri" w:cs="Calibri"/>
          <w:b w:val="1"/>
          <w:bCs w:val="1"/>
          <w:noProof w:val="0"/>
          <w:sz w:val="22"/>
          <w:szCs w:val="22"/>
          <w:lang w:val="en"/>
        </w:rPr>
        <w:t>3. USER ACCESS MANAGEMENT</w:t>
      </w:r>
    </w:p>
    <w:p w:rsidR="003F6045" w:rsidP="23D0306E" w:rsidRDefault="00855CBB" w14:paraId="20414D34" w14:textId="4519A297">
      <w:pPr>
        <w:pStyle w:val="ListParagraph"/>
        <w:numPr>
          <w:ilvl w:val="0"/>
          <w:numId w:val="15"/>
        </w:numPr>
        <w:spacing w:before="0" w:beforeAutospacing="off" w:after="0" w:afterAutospacing="off"/>
        <w:ind/>
        <w:rPr/>
      </w:pPr>
      <w:r w:rsidR="14A9163B">
        <w:rPr/>
        <w:t>3.1 General</w:t>
      </w:r>
    </w:p>
    <w:p w:rsidR="003F6045" w:rsidP="23D0306E" w:rsidRDefault="00855CBB" w14:paraId="4FE8FFB2" w14:textId="7E282DB2">
      <w:pPr>
        <w:pStyle w:val="ListParagraph"/>
        <w:numPr>
          <w:ilvl w:val="0"/>
          <w:numId w:val="15"/>
        </w:numPr>
        <w:spacing w:before="0" w:beforeAutospacing="off" w:after="0" w:afterAutospacing="off"/>
        <w:ind/>
        <w:rPr/>
      </w:pPr>
      <w:r w:rsidR="14A9163B">
        <w:rPr/>
        <w:t>3.2 Logging and Record Keeping</w:t>
      </w:r>
    </w:p>
    <w:p w:rsidR="003F6045" w:rsidP="23D0306E" w:rsidRDefault="00855CBB" w14:paraId="3CE1C295" w14:textId="54AB961D">
      <w:pPr>
        <w:pStyle w:val="ListParagraph"/>
        <w:numPr>
          <w:ilvl w:val="0"/>
          <w:numId w:val="15"/>
        </w:numPr>
        <w:spacing w:before="0" w:beforeAutospacing="off" w:after="0" w:afterAutospacing="off"/>
        <w:ind/>
        <w:rPr/>
      </w:pPr>
      <w:r w:rsidR="14A9163B">
        <w:rPr/>
        <w:t>3.3 Non-Human Identities and Machine Access</w:t>
      </w:r>
    </w:p>
    <w:p w:rsidR="003F6045" w:rsidP="23D0306E" w:rsidRDefault="00855CBB" w14:paraId="002BBBAA" w14:textId="1AA256FF">
      <w:pPr>
        <w:ind/>
      </w:pPr>
      <w:r w:rsidRPr="23D0306E" w:rsidR="14A9163B">
        <w:rPr>
          <w:rFonts w:ascii="Calibri" w:hAnsi="Calibri" w:eastAsia="Calibri" w:cs="Calibri"/>
          <w:b w:val="1"/>
          <w:bCs w:val="1"/>
          <w:noProof w:val="0"/>
          <w:sz w:val="22"/>
          <w:szCs w:val="22"/>
          <w:lang w:val="en"/>
        </w:rPr>
        <w:t>4. USER REGISTRATION AND DEREGISTRATION</w:t>
      </w:r>
    </w:p>
    <w:p w:rsidR="003F6045" w:rsidP="23D0306E" w:rsidRDefault="00855CBB" w14:paraId="4999A3AB" w14:textId="6FFFC124">
      <w:pPr>
        <w:ind/>
      </w:pPr>
      <w:r w:rsidRPr="23D0306E" w:rsidR="14A9163B">
        <w:rPr>
          <w:rFonts w:ascii="Calibri" w:hAnsi="Calibri" w:eastAsia="Calibri" w:cs="Calibri"/>
          <w:b w:val="1"/>
          <w:bCs w:val="1"/>
          <w:noProof w:val="0"/>
          <w:sz w:val="22"/>
          <w:szCs w:val="22"/>
          <w:lang w:val="en"/>
        </w:rPr>
        <w:t>5. USER ACCESS PROVISIONING</w:t>
      </w:r>
    </w:p>
    <w:p w:rsidR="003F6045" w:rsidP="23D0306E" w:rsidRDefault="00855CBB" w14:paraId="685F737D" w14:textId="0C89858D">
      <w:pPr>
        <w:ind/>
      </w:pPr>
      <w:r w:rsidRPr="23D0306E" w:rsidR="14A9163B">
        <w:rPr>
          <w:rFonts w:ascii="Calibri" w:hAnsi="Calibri" w:eastAsia="Calibri" w:cs="Calibri"/>
          <w:b w:val="1"/>
          <w:bCs w:val="1"/>
          <w:noProof w:val="0"/>
          <w:sz w:val="22"/>
          <w:szCs w:val="22"/>
          <w:lang w:val="en"/>
        </w:rPr>
        <w:t>6. MANAGEMENT OF PRIVILEGED ACCESS RIGHTS</w:t>
      </w:r>
    </w:p>
    <w:p w:rsidR="003F6045" w:rsidP="23D0306E" w:rsidRDefault="00855CBB" w14:paraId="338967E9" w14:textId="426ADEB3">
      <w:pPr>
        <w:pStyle w:val="ListParagraph"/>
        <w:numPr>
          <w:ilvl w:val="0"/>
          <w:numId w:val="16"/>
        </w:numPr>
        <w:spacing w:before="0" w:beforeAutospacing="off" w:after="0" w:afterAutospacing="off"/>
        <w:ind/>
        <w:rPr/>
      </w:pPr>
      <w:r w:rsidR="14A9163B">
        <w:rPr/>
        <w:t>6.1 Emergency Privileged Access ("Break-Glass")</w:t>
      </w:r>
    </w:p>
    <w:p w:rsidR="003F6045" w:rsidP="23D0306E" w:rsidRDefault="00855CBB" w14:paraId="3A714A9C" w14:textId="49E278B7">
      <w:pPr>
        <w:ind/>
      </w:pPr>
      <w:r w:rsidRPr="23D0306E" w:rsidR="14A9163B">
        <w:rPr>
          <w:rFonts w:ascii="Calibri" w:hAnsi="Calibri" w:eastAsia="Calibri" w:cs="Calibri"/>
          <w:b w:val="1"/>
          <w:bCs w:val="1"/>
          <w:noProof w:val="0"/>
          <w:sz w:val="22"/>
          <w:szCs w:val="22"/>
          <w:lang w:val="en"/>
        </w:rPr>
        <w:t>7. USER AUTHENTICATION FOR EXTERNAL AND REMOTE CONNECTIONS</w:t>
      </w:r>
    </w:p>
    <w:p w:rsidR="003F6045" w:rsidP="23D0306E" w:rsidRDefault="00855CBB" w14:paraId="30735D1B" w14:textId="37677A23">
      <w:pPr>
        <w:ind/>
      </w:pPr>
      <w:r w:rsidRPr="23D0306E" w:rsidR="14A9163B">
        <w:rPr>
          <w:rFonts w:ascii="Calibri" w:hAnsi="Calibri" w:eastAsia="Calibri" w:cs="Calibri"/>
          <w:b w:val="1"/>
          <w:bCs w:val="1"/>
          <w:noProof w:val="0"/>
          <w:sz w:val="22"/>
          <w:szCs w:val="22"/>
          <w:lang w:val="en"/>
        </w:rPr>
        <w:t>8. USER AUTHENTICATION AND PASSWORD POLICY</w:t>
      </w:r>
    </w:p>
    <w:p w:rsidR="003F6045" w:rsidP="23D0306E" w:rsidRDefault="00855CBB" w14:paraId="4585DB7F" w14:textId="4F1F0AC8">
      <w:pPr>
        <w:ind/>
      </w:pPr>
      <w:r w:rsidRPr="23D0306E" w:rsidR="14A9163B">
        <w:rPr>
          <w:rFonts w:ascii="Calibri" w:hAnsi="Calibri" w:eastAsia="Calibri" w:cs="Calibri"/>
          <w:b w:val="1"/>
          <w:bCs w:val="1"/>
          <w:noProof w:val="0"/>
          <w:sz w:val="22"/>
          <w:szCs w:val="22"/>
          <w:lang w:val="en"/>
        </w:rPr>
        <w:t>9. CREDENTIAL RECOVERY PROCEDURES</w:t>
      </w:r>
    </w:p>
    <w:p w:rsidR="003F6045" w:rsidP="23D0306E" w:rsidRDefault="00855CBB" w14:paraId="05F4403A" w14:textId="4E8130E5">
      <w:pPr>
        <w:ind/>
      </w:pPr>
      <w:r w:rsidRPr="23D0306E" w:rsidR="14A9163B">
        <w:rPr>
          <w:rFonts w:ascii="Calibri" w:hAnsi="Calibri" w:eastAsia="Calibri" w:cs="Calibri"/>
          <w:b w:val="1"/>
          <w:bCs w:val="1"/>
          <w:noProof w:val="0"/>
          <w:sz w:val="22"/>
          <w:szCs w:val="22"/>
          <w:lang w:val="en"/>
        </w:rPr>
        <w:t>10. USER RESPONSIBILITIES</w:t>
      </w:r>
    </w:p>
    <w:p w:rsidR="003F6045" w:rsidP="23D0306E" w:rsidRDefault="00855CBB" w14:paraId="49F5AB55" w14:textId="074D5F0E">
      <w:pPr>
        <w:pStyle w:val="Heading1"/>
        <w:ind w:left="360" w:hanging="0"/>
        <w:rPr>
          <w:rFonts w:ascii="Calibri" w:hAnsi="Calibri" w:eastAsia="Calibri" w:cs="Calibri"/>
          <w:b w:val="1"/>
          <w:bCs w:val="1"/>
          <w:noProof w:val="0"/>
          <w:sz w:val="22"/>
          <w:szCs w:val="22"/>
          <w:lang w:val="en"/>
        </w:rPr>
        <w:sectPr w:rsidR="003F6045">
          <w:headerReference w:type="default" r:id="rId11"/>
          <w:footerReference w:type="default" r:id="rId12"/>
          <w:headerReference w:type="first" r:id="rId13"/>
          <w:footerReference w:type="first" r:id="rId14"/>
          <w:pgSz w:w="12240" w:h="15840" w:orient="portrait"/>
          <w:pgMar w:top="1440" w:right="1440" w:bottom="1440" w:left="1440" w:header="0" w:footer="720" w:gutter="0"/>
          <w:pgNumType w:start="0"/>
          <w:cols w:space="720"/>
          <w:titlePg/>
        </w:sectPr>
      </w:pPr>
    </w:p>
    <w:p w:rsidR="003F6045" w:rsidP="31D532F3" w:rsidRDefault="4A2108A1" w14:paraId="64B6817E" w14:textId="4754EE47">
      <w:r w:rsidRPr="31D532F3">
        <w:rPr>
          <w:b/>
          <w:bCs/>
          <w:lang w:val="en-US"/>
        </w:rPr>
        <w:t>1. DOCUMENT INFORMATION</w:t>
      </w:r>
    </w:p>
    <w:p w:rsidR="003F6045" w:rsidP="31D532F3" w:rsidRDefault="003F6045" w14:paraId="187F7968" w14:textId="33B9CB0E">
      <w:pPr>
        <w:rPr>
          <w:b/>
          <w:bCs/>
          <w:lang w:val="en-US"/>
        </w:rPr>
      </w:pPr>
    </w:p>
    <w:p w:rsidR="003F6045" w:rsidP="31D532F3" w:rsidRDefault="4A2108A1" w14:paraId="1737914A" w14:textId="000CCC56">
      <w:r w:rsidRPr="31D532F3">
        <w:rPr>
          <w:b/>
          <w:bCs/>
          <w:lang w:val="en-US"/>
        </w:rPr>
        <w:t>1.1 Purpose</w:t>
      </w:r>
      <w:r w:rsidRPr="31D532F3">
        <w:rPr>
          <w:lang w:val="en-US"/>
        </w:rPr>
        <w:t xml:space="preserve"> To regulate and standardize the process of authorizing, provisioning, and revoking access to EnSights's information assets and systems. To minimize the risk of unauthorized access or data exposure to unauthorized internal or external entities. To define user responsibilities regarding identity verification and authentication mechanisms.</w:t>
      </w:r>
    </w:p>
    <w:p w:rsidR="003F6045" w:rsidP="31D532F3" w:rsidRDefault="003F6045" w14:paraId="4265A210" w14:textId="378F1747">
      <w:pPr>
        <w:rPr>
          <w:b/>
          <w:bCs/>
          <w:lang w:val="en-US"/>
        </w:rPr>
      </w:pPr>
    </w:p>
    <w:p w:rsidR="003F6045" w:rsidP="31D532F3" w:rsidRDefault="4A2108A1" w14:paraId="21FE6BE3" w14:textId="09F3B43C">
      <w:r w:rsidRPr="31D532F3">
        <w:rPr>
          <w:b/>
          <w:bCs/>
          <w:lang w:val="en-US"/>
        </w:rPr>
        <w:t>1.2 Scope and Audience</w:t>
      </w:r>
      <w:r w:rsidRPr="31D532F3">
        <w:rPr>
          <w:lang w:val="en-US"/>
        </w:rPr>
        <w:t xml:space="preserve"> This policy applies to EnSights as a whole, encompassing </w:t>
      </w:r>
      <w:r w:rsidRPr="31D532F3" w:rsidR="11CECE3A">
        <w:rPr>
          <w:lang w:val="en-US"/>
        </w:rPr>
        <w:t xml:space="preserve">all </w:t>
      </w:r>
      <w:r w:rsidRPr="31D532F3">
        <w:rPr>
          <w:lang w:val="en-US"/>
        </w:rPr>
        <w:t>cloud infrastructure environments, corporate networks, and all in</w:t>
      </w:r>
      <w:r w:rsidRPr="31D532F3" w:rsidR="5CE18267">
        <w:rPr>
          <w:lang w:val="en-US"/>
        </w:rPr>
        <w:t xml:space="preserve"> - </w:t>
      </w:r>
      <w:r w:rsidRPr="31D532F3">
        <w:rPr>
          <w:lang w:val="en-US"/>
        </w:rPr>
        <w:t>scope systems under the SOC 2 framework. It applies to all personnel, including full</w:t>
      </w:r>
      <w:r w:rsidRPr="31D532F3" w:rsidR="5CE18267">
        <w:rPr>
          <w:lang w:val="en-US"/>
        </w:rPr>
        <w:t xml:space="preserve"> - </w:t>
      </w:r>
      <w:r w:rsidRPr="31D532F3">
        <w:rPr>
          <w:lang w:val="en-US"/>
        </w:rPr>
        <w:t>time and part</w:t>
      </w:r>
      <w:r w:rsidRPr="31D532F3" w:rsidR="5CE18267">
        <w:rPr>
          <w:lang w:val="en-US"/>
        </w:rPr>
        <w:t xml:space="preserve"> - </w:t>
      </w:r>
      <w:r w:rsidRPr="31D532F3">
        <w:rPr>
          <w:lang w:val="en-US"/>
        </w:rPr>
        <w:t>time employees, contractors, third</w:t>
      </w:r>
      <w:r w:rsidRPr="31D532F3" w:rsidR="5CE18267">
        <w:rPr>
          <w:lang w:val="en-US"/>
        </w:rPr>
        <w:t xml:space="preserve"> - </w:t>
      </w:r>
      <w:r w:rsidRPr="31D532F3">
        <w:rPr>
          <w:lang w:val="en-US"/>
        </w:rPr>
        <w:t>party vendors, and external partners.</w:t>
      </w:r>
    </w:p>
    <w:p w:rsidR="003F6045" w:rsidP="31D532F3" w:rsidRDefault="003F6045" w14:paraId="5DD2381E" w14:textId="74AF1F80">
      <w:pPr>
        <w:rPr>
          <w:b/>
          <w:bCs/>
          <w:lang w:val="en-US"/>
        </w:rPr>
      </w:pPr>
    </w:p>
    <w:p w:rsidR="003F6045" w:rsidP="31D532F3" w:rsidRDefault="4A2108A1" w14:paraId="2385F9E4" w14:textId="33622791">
      <w:r w:rsidRPr="31D532F3">
        <w:rPr>
          <w:b/>
          <w:bCs/>
          <w:lang w:val="en-US"/>
        </w:rPr>
        <w:t>1.3 Control of this Document</w:t>
      </w:r>
      <w:r w:rsidRPr="31D532F3">
        <w:rPr>
          <w:lang w:val="en-US"/>
        </w:rPr>
        <w:t xml:space="preserve"> This document is created, maintained, and updated on at least an annual basis by the CISO. This Access Control Policy and its associated operational procedures are reviewed and formally approved by management at least annually to ensure continued alignment with business and security objectives.</w:t>
      </w:r>
    </w:p>
    <w:p w:rsidR="003F6045" w:rsidP="31D532F3" w:rsidRDefault="003F6045" w14:paraId="2502872A" w14:textId="1CB45481">
      <w:pPr>
        <w:rPr>
          <w:b/>
          <w:bCs/>
          <w:lang w:val="en-US"/>
        </w:rPr>
      </w:pPr>
    </w:p>
    <w:p w:rsidR="003F6045" w:rsidP="31D532F3" w:rsidRDefault="4A2108A1" w14:paraId="46BA82D0" w14:textId="549C9100">
      <w:r w:rsidRPr="31D532F3">
        <w:rPr>
          <w:b/>
          <w:bCs/>
          <w:lang w:val="en-US"/>
        </w:rPr>
        <w:t>2. DEFINITIONS</w:t>
      </w:r>
    </w:p>
    <w:p w:rsidR="003F6045" w:rsidP="31D532F3" w:rsidRDefault="4A2108A1" w14:paraId="108BD249" w14:textId="6599D1D2">
      <w:pPr>
        <w:pStyle w:val="ListParagraph"/>
        <w:numPr>
          <w:ilvl w:val="0"/>
          <w:numId w:val="9"/>
        </w:numPr>
        <w:rPr>
          <w:lang w:val="en-US"/>
        </w:rPr>
      </w:pPr>
      <w:r w:rsidRPr="31D532F3">
        <w:rPr>
          <w:b/>
          <w:bCs/>
          <w:lang w:val="en-US"/>
        </w:rPr>
        <w:t>Password:</w:t>
      </w:r>
      <w:r w:rsidRPr="31D532F3">
        <w:rPr>
          <w:lang w:val="en-US"/>
        </w:rPr>
        <w:t xml:space="preserve"> A secret string of characters used by a user to authenticate their identity against an assigned User ID.</w:t>
      </w:r>
    </w:p>
    <w:p w:rsidR="003F6045" w:rsidP="31D532F3" w:rsidRDefault="4A2108A1" w14:paraId="1C4450D9" w14:textId="218B7BA4">
      <w:pPr>
        <w:pStyle w:val="ListParagraph"/>
        <w:numPr>
          <w:ilvl w:val="0"/>
          <w:numId w:val="9"/>
        </w:numPr>
        <w:rPr>
          <w:lang w:val="en-US"/>
        </w:rPr>
      </w:pPr>
      <w:r w:rsidRPr="31D532F3">
        <w:rPr>
          <w:b/>
          <w:bCs/>
          <w:lang w:val="en-US"/>
        </w:rPr>
        <w:t>Multi</w:t>
      </w:r>
      <w:r w:rsidRPr="31D532F3" w:rsidR="5CE18267">
        <w:rPr>
          <w:b/>
          <w:bCs/>
          <w:lang w:val="en-US"/>
        </w:rPr>
        <w:t xml:space="preserve"> - </w:t>
      </w:r>
      <w:r w:rsidRPr="31D532F3">
        <w:rPr>
          <w:b/>
          <w:bCs/>
          <w:lang w:val="en-US"/>
        </w:rPr>
        <w:t>Factor Authentication (MFA):</w:t>
      </w:r>
      <w:r w:rsidRPr="31D532F3">
        <w:rPr>
          <w:lang w:val="en-US"/>
        </w:rPr>
        <w:t xml:space="preserve"> An authentication method that requires a user to supply at least two independent verification factors before gaining access (Something you know, something you have, or something you are).</w:t>
      </w:r>
    </w:p>
    <w:p w:rsidR="003F6045" w:rsidP="31D532F3" w:rsidRDefault="4A2108A1" w14:paraId="4D851FC0" w14:textId="637B4E0E">
      <w:pPr>
        <w:pStyle w:val="ListParagraph"/>
        <w:numPr>
          <w:ilvl w:val="0"/>
          <w:numId w:val="9"/>
        </w:numPr>
        <w:rPr>
          <w:lang w:val="en-US"/>
        </w:rPr>
      </w:pPr>
      <w:r w:rsidRPr="31D532F3">
        <w:rPr>
          <w:b/>
          <w:bCs/>
          <w:lang w:val="en-US"/>
        </w:rPr>
        <w:t>Privilege / Privileged Access:</w:t>
      </w:r>
      <w:r w:rsidRPr="31D532F3">
        <w:rPr>
          <w:lang w:val="en-US"/>
        </w:rPr>
        <w:t xml:space="preserve"> An administrative authorization enabling a user to override system controls, modify system parameters, or execute administrative tasks (e.g., user provisioning, security configuration, database modifications).</w:t>
      </w:r>
    </w:p>
    <w:p w:rsidR="003F6045" w:rsidP="31D532F3" w:rsidRDefault="4A2108A1" w14:paraId="1D5AD8EE" w14:textId="1853F7AA">
      <w:pPr>
        <w:pStyle w:val="ListParagraph"/>
        <w:numPr>
          <w:ilvl w:val="0"/>
          <w:numId w:val="9"/>
        </w:numPr>
        <w:rPr>
          <w:lang w:val="en-US"/>
        </w:rPr>
      </w:pPr>
      <w:r w:rsidRPr="31D532F3">
        <w:rPr>
          <w:b/>
          <w:bCs/>
          <w:lang w:val="en-US"/>
        </w:rPr>
        <w:t>Temporary Password:</w:t>
      </w:r>
      <w:r w:rsidRPr="31D532F3">
        <w:rPr>
          <w:lang w:val="en-US"/>
        </w:rPr>
        <w:t xml:space="preserve"> A transient password assigned to a new user or reset for an existing user. It must be forcibly changed upon the first login.</w:t>
      </w:r>
    </w:p>
    <w:p w:rsidR="003F6045" w:rsidP="31D532F3" w:rsidRDefault="4A2108A1" w14:paraId="1FD4E7E9" w14:textId="721E9F7A">
      <w:pPr>
        <w:pStyle w:val="ListParagraph"/>
        <w:numPr>
          <w:ilvl w:val="0"/>
          <w:numId w:val="9"/>
        </w:numPr>
        <w:rPr>
          <w:lang w:val="en-US"/>
        </w:rPr>
      </w:pPr>
      <w:r w:rsidRPr="31D532F3">
        <w:rPr>
          <w:b/>
          <w:bCs/>
          <w:lang w:val="en-US"/>
        </w:rPr>
        <w:t>User:</w:t>
      </w:r>
      <w:r w:rsidRPr="31D532F3">
        <w:rPr>
          <w:lang w:val="en-US"/>
        </w:rPr>
        <w:t xml:space="preserve"> Any EnSights employee, contractor, or authorized external individual who requires access to EnSights information systems to perform daily operational tasks.</w:t>
      </w:r>
    </w:p>
    <w:p w:rsidR="003F6045" w:rsidP="31D532F3" w:rsidRDefault="4A2108A1" w14:paraId="2503F14D" w14:textId="1607929C">
      <w:pPr>
        <w:pStyle w:val="ListParagraph"/>
        <w:numPr>
          <w:ilvl w:val="0"/>
          <w:numId w:val="9"/>
        </w:numPr>
        <w:rPr>
          <w:lang w:val="en-US"/>
        </w:rPr>
      </w:pPr>
      <w:r w:rsidRPr="31D532F3">
        <w:rPr>
          <w:b/>
          <w:bCs/>
          <w:lang w:val="en-US"/>
        </w:rPr>
        <w:t>In</w:t>
      </w:r>
      <w:r w:rsidRPr="31D532F3" w:rsidR="5CE18267">
        <w:rPr>
          <w:b/>
          <w:bCs/>
          <w:lang w:val="en-US"/>
        </w:rPr>
        <w:t xml:space="preserve"> - </w:t>
      </w:r>
      <w:r w:rsidRPr="31D532F3">
        <w:rPr>
          <w:b/>
          <w:bCs/>
          <w:lang w:val="en-US"/>
        </w:rPr>
        <w:t>Scope Systems:</w:t>
      </w:r>
      <w:r w:rsidRPr="31D532F3">
        <w:rPr>
          <w:lang w:val="en-US"/>
        </w:rPr>
        <w:t xml:space="preserve"> All infrastructure, platforms, applications, and tools involved in storing, processing, or transmitting customer data or supporting the EnSights production environment.</w:t>
      </w:r>
    </w:p>
    <w:p w:rsidR="003F6045" w:rsidP="31D532F3" w:rsidRDefault="003F6045" w14:paraId="4E6E9D06" w14:textId="3D499BEF">
      <w:pPr>
        <w:rPr>
          <w:b/>
          <w:bCs/>
          <w:lang w:val="en-US"/>
        </w:rPr>
      </w:pPr>
    </w:p>
    <w:p w:rsidR="003F6045" w:rsidP="31D532F3" w:rsidRDefault="003F6045" w14:paraId="06BA4598" w14:textId="0DEED9BD">
      <w:pPr>
        <w:rPr>
          <w:b/>
          <w:bCs/>
          <w:lang w:val="en-US"/>
        </w:rPr>
      </w:pPr>
    </w:p>
    <w:p w:rsidR="003F6045" w:rsidP="31D532F3" w:rsidRDefault="003F6045" w14:paraId="0642FB49" w14:textId="04026C92">
      <w:pPr>
        <w:rPr>
          <w:b/>
          <w:bCs/>
          <w:lang w:val="en-US"/>
        </w:rPr>
      </w:pPr>
    </w:p>
    <w:p w:rsidR="003F6045" w:rsidP="31D532F3" w:rsidRDefault="003F6045" w14:paraId="19CDBE7D" w14:textId="4B97CA6B">
      <w:pPr>
        <w:rPr>
          <w:b/>
          <w:bCs/>
          <w:lang w:val="en-US"/>
        </w:rPr>
      </w:pPr>
    </w:p>
    <w:p w:rsidR="003F6045" w:rsidP="31D532F3" w:rsidRDefault="003F6045" w14:paraId="267CB750" w14:textId="39291E73">
      <w:pPr>
        <w:rPr>
          <w:b/>
          <w:bCs/>
          <w:lang w:val="en-US"/>
        </w:rPr>
      </w:pPr>
    </w:p>
    <w:p w:rsidR="003F6045" w:rsidP="31D532F3" w:rsidRDefault="4A2108A1" w14:paraId="669BCD05" w14:textId="4430A811">
      <w:r w:rsidRPr="31D532F3">
        <w:rPr>
          <w:b/>
          <w:bCs/>
          <w:lang w:val="en-US"/>
        </w:rPr>
        <w:t>3. USER ACCESS MANAGEMENT</w:t>
      </w:r>
    </w:p>
    <w:p w:rsidR="003F6045" w:rsidP="31D532F3" w:rsidRDefault="003F6045" w14:paraId="6FF8B0B3" w14:textId="29E6F873">
      <w:pPr>
        <w:rPr>
          <w:b/>
          <w:bCs/>
          <w:lang w:val="en-US"/>
        </w:rPr>
      </w:pPr>
    </w:p>
    <w:p w:rsidR="003F6045" w:rsidP="31D532F3" w:rsidRDefault="4A2108A1" w14:paraId="0D29C73B" w14:textId="4D08EAF2">
      <w:r w:rsidRPr="31D532F3">
        <w:rPr>
          <w:b/>
          <w:bCs/>
          <w:lang w:val="en-US"/>
        </w:rPr>
        <w:t>3.1 General</w:t>
      </w:r>
    </w:p>
    <w:p w:rsidR="003F6045" w:rsidP="31D532F3" w:rsidRDefault="4A2108A1" w14:paraId="01A57048" w14:textId="234AE1A9">
      <w:pPr>
        <w:pStyle w:val="ListParagraph"/>
        <w:numPr>
          <w:ilvl w:val="0"/>
          <w:numId w:val="8"/>
        </w:numPr>
        <w:rPr>
          <w:lang w:val="en-US"/>
        </w:rPr>
      </w:pPr>
      <w:r w:rsidRPr="31D532F3">
        <w:rPr>
          <w:b/>
          <w:bCs/>
          <w:lang w:val="en-US"/>
        </w:rPr>
        <w:t>Access Rights Review:</w:t>
      </w:r>
      <w:r w:rsidRPr="31D532F3">
        <w:rPr>
          <w:lang w:val="en-US"/>
        </w:rPr>
        <w:t xml:space="preserve"> User access rights and role</w:t>
      </w:r>
      <w:r w:rsidRPr="31D532F3" w:rsidR="5CE18267">
        <w:rPr>
          <w:lang w:val="en-US"/>
        </w:rPr>
        <w:t xml:space="preserve"> - </w:t>
      </w:r>
      <w:r w:rsidRPr="31D532F3">
        <w:rPr>
          <w:lang w:val="en-US"/>
        </w:rPr>
        <w:t>based permissions for all sensitive and production in</w:t>
      </w:r>
      <w:r w:rsidRPr="31D532F3" w:rsidR="5CE18267">
        <w:rPr>
          <w:lang w:val="en-US"/>
        </w:rPr>
        <w:t xml:space="preserve"> - </w:t>
      </w:r>
      <w:r w:rsidRPr="31D532F3">
        <w:rPr>
          <w:lang w:val="en-US"/>
        </w:rPr>
        <w:t>scope systems shall be formally reviewed at quarterly intervals by designated system asset owners to verify that rights remain appropriate and commensurate with business needs.</w:t>
      </w:r>
    </w:p>
    <w:p w:rsidR="003F6045" w:rsidP="31D532F3" w:rsidRDefault="4A2108A1" w14:paraId="03A93C0A" w14:textId="1A5706B7">
      <w:pPr>
        <w:pStyle w:val="ListParagraph"/>
        <w:numPr>
          <w:ilvl w:val="0"/>
          <w:numId w:val="8"/>
        </w:numPr>
        <w:rPr>
          <w:lang w:val="en-US"/>
        </w:rPr>
      </w:pPr>
      <w:r w:rsidRPr="31D532F3">
        <w:rPr>
          <w:b/>
          <w:bCs/>
          <w:lang w:val="en-US"/>
        </w:rPr>
        <w:t>Administrative Separation:</w:t>
      </w:r>
      <w:r w:rsidRPr="31D532F3">
        <w:rPr>
          <w:lang w:val="en-US"/>
        </w:rPr>
        <w:t xml:space="preserve"> System administration accounts shall only be provisioned to authorized personnel whose core job responsibilities strictly require privileged access.</w:t>
      </w:r>
    </w:p>
    <w:p w:rsidR="003F6045" w:rsidP="31D532F3" w:rsidRDefault="4A2108A1" w14:paraId="7A361E2B" w14:textId="34813F68">
      <w:pPr>
        <w:pStyle w:val="ListParagraph"/>
        <w:numPr>
          <w:ilvl w:val="0"/>
          <w:numId w:val="8"/>
        </w:numPr>
        <w:rPr>
          <w:lang w:val="en-US"/>
        </w:rPr>
      </w:pPr>
      <w:r w:rsidRPr="31D532F3">
        <w:rPr>
          <w:b/>
          <w:bCs/>
          <w:lang w:val="en-US"/>
        </w:rPr>
        <w:t>Identity Lifecycle Management:</w:t>
      </w:r>
      <w:r w:rsidRPr="31D532F3">
        <w:rPr>
          <w:lang w:val="en-US"/>
        </w:rPr>
        <w:t xml:space="preserve"> Digital identities shall be uniquely assigned, managed, and monitored throughout their complete lifecycle (creation, activation, modification, suspension, and deletion). Identity management tools and procedures are reviewed annually.</w:t>
      </w:r>
    </w:p>
    <w:p w:rsidR="003F6045" w:rsidP="31D532F3" w:rsidRDefault="003F6045" w14:paraId="0CEC01CF" w14:textId="1642CC7B">
      <w:pPr>
        <w:rPr>
          <w:b/>
          <w:bCs/>
          <w:lang w:val="en-US"/>
        </w:rPr>
      </w:pPr>
    </w:p>
    <w:p w:rsidR="003F6045" w:rsidP="31D532F3" w:rsidRDefault="4A2108A1" w14:paraId="3F75F9FB" w14:textId="0461D55B">
      <w:r w:rsidRPr="31D532F3">
        <w:rPr>
          <w:b/>
          <w:bCs/>
          <w:lang w:val="en-US"/>
        </w:rPr>
        <w:t>3.2 Logging and Record Keeping</w:t>
      </w:r>
      <w:r w:rsidRPr="31D532F3">
        <w:rPr>
          <w:lang w:val="en-US"/>
        </w:rPr>
        <w:t xml:space="preserve"> </w:t>
      </w:r>
    </w:p>
    <w:p w:rsidR="003F6045" w:rsidP="31D532F3" w:rsidRDefault="003F6045" w14:paraId="3AF6CD90" w14:textId="630BCE39">
      <w:pPr>
        <w:ind w:left="360" w:firstLine="0"/>
        <w:rPr>
          <w:lang w:val="en-US"/>
        </w:rPr>
      </w:pPr>
    </w:p>
    <w:p w:rsidR="003F6045" w:rsidP="31D532F3" w:rsidRDefault="4A2108A1" w14:paraId="443F7BC5" w14:textId="0022E3BD">
      <w:pPr>
        <w:ind w:left="360" w:firstLine="0"/>
      </w:pPr>
      <w:r w:rsidRPr="31D532F3">
        <w:rPr>
          <w:lang w:val="en-US"/>
        </w:rPr>
        <w:t>All user access activities</w:t>
      </w:r>
      <w:r w:rsidRPr="31D532F3" w:rsidR="21062D42">
        <w:rPr>
          <w:lang w:val="en-US"/>
        </w:rPr>
        <w:t xml:space="preserve"> </w:t>
      </w:r>
      <w:r w:rsidRPr="31D532F3">
        <w:rPr>
          <w:lang w:val="en-US"/>
        </w:rPr>
        <w:t>including provisioning, modification, suspension, and removal</w:t>
      </w:r>
      <w:r w:rsidRPr="31D532F3" w:rsidR="5CE18267">
        <w:rPr>
          <w:lang w:val="en-US"/>
        </w:rPr>
        <w:t xml:space="preserve"> - </w:t>
      </w:r>
      <w:r w:rsidRPr="31D532F3">
        <w:rPr>
          <w:lang w:val="en-US"/>
        </w:rPr>
        <w:t>must be formally documented, approved, and logged. Audit trails must retain the request, administrative approval, date of modification, and the identity of the administrator performing the action. Access management logs shall be securely retained in accordance with EnSights's data retention requirements for audit and compliance purposes.</w:t>
      </w:r>
    </w:p>
    <w:p w:rsidR="003F6045" w:rsidP="31D532F3" w:rsidRDefault="003F6045" w14:paraId="00FF31CC" w14:textId="2EEF668A">
      <w:pPr>
        <w:ind w:left="360" w:firstLine="0"/>
        <w:rPr>
          <w:lang w:val="en-US"/>
        </w:rPr>
      </w:pPr>
    </w:p>
    <w:p w:rsidR="003F6045" w:rsidP="31D532F3" w:rsidRDefault="6FE44C49" w14:paraId="066CFD20" w14:textId="1113D4C8">
      <w:pPr>
        <w:ind w:left="360" w:firstLine="0"/>
        <w:rPr>
          <w:b/>
          <w:bCs/>
          <w:lang w:val="en-US"/>
        </w:rPr>
      </w:pPr>
      <w:r w:rsidRPr="31D532F3">
        <w:rPr>
          <w:b/>
          <w:bCs/>
          <w:lang w:val="en-US"/>
        </w:rPr>
        <w:t>3.3 Non-Human Identities and Machine Access</w:t>
      </w:r>
    </w:p>
    <w:p w:rsidR="003F6045" w:rsidP="31D532F3" w:rsidRDefault="6FE44C49" w14:paraId="3762EA2A" w14:textId="5227F9C6">
      <w:pPr>
        <w:ind w:left="360" w:firstLine="0"/>
      </w:pPr>
      <w:r w:rsidRPr="31D532F3">
        <w:rPr>
          <w:lang w:val="en-US"/>
        </w:rPr>
        <w:t xml:space="preserve"> • Service Accounts and API Keys: Access credentials used by non-human identities, including service accounts, system-to-system integrations, API keys, and automated scripts, must be uniquely </w:t>
      </w:r>
      <w:r w:rsidR="00855CBB">
        <w:br/>
      </w:r>
      <w:r w:rsidRPr="31D532F3">
        <w:rPr>
          <w:lang w:val="en-US"/>
        </w:rPr>
        <w:t xml:space="preserve">provisioned and restricted to the specific programmatic function required (Least Privilege). </w:t>
      </w:r>
    </w:p>
    <w:p w:rsidR="003F6045" w:rsidP="31D532F3" w:rsidRDefault="00855CBB" w14:paraId="0A904CF0" w14:textId="06F7C056">
      <w:pPr>
        <w:ind w:left="360" w:firstLine="0"/>
      </w:pPr>
      <w:r>
        <w:br/>
      </w:r>
      <w:r w:rsidRPr="31D532F3" w:rsidR="6FE44C49">
        <w:rPr>
          <w:lang w:val="en-US"/>
        </w:rPr>
        <w:t>• Secrets Management: All production secrets, tokens, and private cryptographic keys must be securely stored in an approved centralized Secrets Management platform. Hardcoding credentials in source code or configuration files is strictly prohibited.</w:t>
      </w:r>
    </w:p>
    <w:p w:rsidR="003F6045" w:rsidP="31D532F3" w:rsidRDefault="00855CBB" w14:paraId="736BBA30" w14:textId="54FCD1E5">
      <w:pPr>
        <w:ind w:left="360" w:firstLine="0"/>
      </w:pPr>
      <w:r>
        <w:br/>
      </w:r>
      <w:r w:rsidRPr="23D0306E" w:rsidR="6FE44C49">
        <w:rPr>
          <w:lang w:val="en-US"/>
        </w:rPr>
        <w:t xml:space="preserve"> • Lifecycle and Rotation: </w:t>
      </w:r>
      <w:r w:rsidRPr="23D0306E" w:rsidR="6FE44C49">
        <w:rPr>
          <w:lang w:val="en-US"/>
        </w:rPr>
        <w:t>API keys and automated service account credentials accessing production environments must</w:t>
      </w:r>
      <w:r w:rsidRPr="23D0306E" w:rsidR="1D28041C">
        <w:rPr>
          <w:lang w:val="en-US"/>
        </w:rPr>
        <w:t xml:space="preserve"> </w:t>
      </w:r>
      <w:r w:rsidRPr="23D0306E" w:rsidR="1D28041C">
        <w:rPr>
          <w:lang w:val="en-US"/>
        </w:rPr>
        <w:t>be reviewed quarterly and rotated at least annually, or immediately upon suspicion of compromise.</w:t>
      </w:r>
    </w:p>
    <w:p w:rsidR="003F6045" w:rsidP="31D532F3" w:rsidRDefault="003F6045" w14:paraId="29C8B319" w14:textId="416E1282">
      <w:pPr>
        <w:ind w:left="360" w:firstLine="0"/>
        <w:rPr>
          <w:lang w:val="en-US"/>
        </w:rPr>
      </w:pPr>
    </w:p>
    <w:p w:rsidR="003F6045" w:rsidP="31D532F3" w:rsidRDefault="003F6045" w14:paraId="3BB20A09" w14:textId="6ECCB0AF">
      <w:pPr>
        <w:ind w:left="360" w:firstLine="0"/>
        <w:rPr>
          <w:lang w:val="en-US"/>
        </w:rPr>
      </w:pPr>
    </w:p>
    <w:p w:rsidR="003F6045" w:rsidP="31D532F3" w:rsidRDefault="003F6045" w14:paraId="39BBD13F" w14:textId="6CB43F7E">
      <w:pPr>
        <w:rPr>
          <w:b/>
          <w:bCs/>
          <w:lang w:val="en-US"/>
        </w:rPr>
      </w:pPr>
    </w:p>
    <w:p w:rsidR="003F6045" w:rsidP="31D532F3" w:rsidRDefault="4A2108A1" w14:paraId="099E16E8" w14:textId="4A32E980">
      <w:r w:rsidRPr="31D532F3">
        <w:rPr>
          <w:b/>
          <w:bCs/>
          <w:lang w:val="en-US"/>
        </w:rPr>
        <w:t>4. USER REGISTRATION AND DEREGISTRATION</w:t>
      </w:r>
    </w:p>
    <w:p w:rsidR="003F6045" w:rsidP="31D532F3" w:rsidRDefault="003F6045" w14:paraId="3FE09CE3" w14:textId="17FD4356">
      <w:pPr>
        <w:pStyle w:val="ListParagraph"/>
        <w:rPr>
          <w:lang w:val="en-US"/>
        </w:rPr>
      </w:pPr>
    </w:p>
    <w:p w:rsidR="003F6045" w:rsidP="31D532F3" w:rsidRDefault="4A2108A1" w14:paraId="60CECE20" w14:textId="23C2E1A2">
      <w:pPr>
        <w:pStyle w:val="ListParagraph"/>
        <w:numPr>
          <w:ilvl w:val="0"/>
          <w:numId w:val="7"/>
        </w:numPr>
        <w:rPr>
          <w:lang w:val="en-US"/>
        </w:rPr>
      </w:pPr>
      <w:r w:rsidRPr="31D532F3">
        <w:rPr>
          <w:b/>
          <w:bCs/>
          <w:lang w:val="en-US"/>
        </w:rPr>
        <w:t>Access Requests:</w:t>
      </w:r>
      <w:r w:rsidRPr="31D532F3">
        <w:rPr>
          <w:lang w:val="en-US"/>
        </w:rPr>
        <w:t xml:space="preserve"> All requests for provisioning or modifying access to EnSights networks and production computer systems must be submitted through formal ticketing channels and approved by the CTO or designated authority.</w:t>
      </w:r>
    </w:p>
    <w:p w:rsidR="003F6045" w:rsidP="31D532F3" w:rsidRDefault="4A2108A1" w14:paraId="75FF4B17" w14:textId="5E38F3FE">
      <w:pPr>
        <w:pStyle w:val="ListParagraph"/>
        <w:numPr>
          <w:ilvl w:val="0"/>
          <w:numId w:val="7"/>
        </w:numPr>
        <w:rPr>
          <w:lang w:val="en-US"/>
        </w:rPr>
      </w:pPr>
      <w:r w:rsidRPr="31D532F3">
        <w:rPr>
          <w:b/>
          <w:bCs/>
          <w:lang w:val="en-US"/>
        </w:rPr>
        <w:t>Segregation of Duties (SoD):</w:t>
      </w:r>
      <w:r w:rsidRPr="31D532F3">
        <w:rPr>
          <w:lang w:val="en-US"/>
        </w:rPr>
        <w:t xml:space="preserve"> EnSights enforces segregation of duties such that the individual who approves or creates a user account cannot uniquely assign administrative permissions without an independent secondary validation or pre</w:t>
      </w:r>
      <w:r w:rsidRPr="31D532F3" w:rsidR="5CE18267">
        <w:rPr>
          <w:lang w:val="en-US"/>
        </w:rPr>
        <w:t xml:space="preserve"> - </w:t>
      </w:r>
      <w:r w:rsidRPr="31D532F3">
        <w:rPr>
          <w:lang w:val="en-US"/>
        </w:rPr>
        <w:t>authorized role profile.</w:t>
      </w:r>
    </w:p>
    <w:p w:rsidR="003F6045" w:rsidP="31D532F3" w:rsidRDefault="4A2108A1" w14:paraId="458AC681" w14:textId="0C78FD1C">
      <w:pPr>
        <w:pStyle w:val="ListParagraph"/>
        <w:numPr>
          <w:ilvl w:val="0"/>
          <w:numId w:val="7"/>
        </w:numPr>
        <w:rPr>
          <w:lang w:val="en-US"/>
        </w:rPr>
      </w:pPr>
      <w:r w:rsidRPr="31D532F3">
        <w:rPr>
          <w:b/>
          <w:bCs/>
          <w:lang w:val="en-US"/>
        </w:rPr>
        <w:t>Unique Identity Assignment:</w:t>
      </w:r>
      <w:r w:rsidRPr="31D532F3">
        <w:rPr>
          <w:lang w:val="en-US"/>
        </w:rPr>
        <w:t xml:space="preserve"> Shared, generic, or role</w:t>
      </w:r>
      <w:r w:rsidRPr="31D532F3" w:rsidR="5CE18267">
        <w:rPr>
          <w:lang w:val="en-US"/>
        </w:rPr>
        <w:t xml:space="preserve"> - </w:t>
      </w:r>
      <w:r w:rsidRPr="31D532F3">
        <w:rPr>
          <w:lang w:val="en-US"/>
        </w:rPr>
        <w:t>based user accounts are strictly prohibited. Each user account must map uniquely to a single identifiable individual.</w:t>
      </w:r>
    </w:p>
    <w:p w:rsidR="003F6045" w:rsidP="31D532F3" w:rsidRDefault="4A2108A1" w14:paraId="621FF646" w14:textId="69AD5136">
      <w:pPr>
        <w:pStyle w:val="ListParagraph"/>
        <w:numPr>
          <w:ilvl w:val="0"/>
          <w:numId w:val="7"/>
        </w:numPr>
        <w:rPr>
          <w:lang w:val="en-US"/>
        </w:rPr>
      </w:pPr>
      <w:r w:rsidRPr="31D532F3">
        <w:rPr>
          <w:b/>
          <w:bCs/>
          <w:lang w:val="en-US"/>
        </w:rPr>
        <w:t>Onboarding Authentication:</w:t>
      </w:r>
      <w:r w:rsidRPr="31D532F3">
        <w:rPr>
          <w:lang w:val="en-US"/>
        </w:rPr>
        <w:t xml:space="preserve"> An initial strong temporary password must be generated upon account setup and communicated securely to the user. System configurations must force the user to set a new, compliant password upon first use.</w:t>
      </w:r>
    </w:p>
    <w:p w:rsidR="003F6045" w:rsidP="31D532F3" w:rsidRDefault="4A2108A1" w14:paraId="44C7AA34" w14:textId="25D85EB3">
      <w:pPr>
        <w:pStyle w:val="ListParagraph"/>
        <w:numPr>
          <w:ilvl w:val="0"/>
          <w:numId w:val="7"/>
        </w:numPr>
        <w:rPr>
          <w:lang w:val="en-US"/>
        </w:rPr>
      </w:pPr>
      <w:r w:rsidRPr="31D532F3">
        <w:rPr>
          <w:b/>
          <w:bCs/>
          <w:lang w:val="en-US"/>
        </w:rPr>
        <w:t>Offboarding (Termination):</w:t>
      </w:r>
      <w:r w:rsidRPr="31D532F3">
        <w:rPr>
          <w:lang w:val="en-US"/>
        </w:rPr>
        <w:t xml:space="preserve"> When an employee or contractor leaves the organization under normal or scheduled circumstances, their access to all computer systems, networks, and production data must be suspended or revoked at the close of business on their final working day. HR is responsible for initiating the offboarding request to the IT/Security team via the CTO.</w:t>
      </w:r>
    </w:p>
    <w:p w:rsidR="003F6045" w:rsidP="31D532F3" w:rsidRDefault="4A2108A1" w14:paraId="43E9A3EE" w14:textId="29B972EB">
      <w:pPr>
        <w:pStyle w:val="ListParagraph"/>
        <w:numPr>
          <w:ilvl w:val="0"/>
          <w:numId w:val="7"/>
        </w:numPr>
        <w:rPr>
          <w:lang w:val="en-US"/>
        </w:rPr>
      </w:pPr>
      <w:r w:rsidRPr="31D532F3">
        <w:rPr>
          <w:b/>
          <w:bCs/>
          <w:lang w:val="en-US"/>
        </w:rPr>
        <w:t>Immediate De</w:t>
      </w:r>
      <w:r w:rsidRPr="31D532F3" w:rsidR="5CE18267">
        <w:rPr>
          <w:b/>
          <w:bCs/>
          <w:lang w:val="en-US"/>
        </w:rPr>
        <w:t xml:space="preserve"> - </w:t>
      </w:r>
      <w:r w:rsidRPr="31D532F3">
        <w:rPr>
          <w:b/>
          <w:bCs/>
          <w:lang w:val="en-US"/>
        </w:rPr>
        <w:t>provisioning:</w:t>
      </w:r>
      <w:r w:rsidRPr="31D532F3">
        <w:rPr>
          <w:lang w:val="en-US"/>
        </w:rPr>
        <w:t xml:space="preserve"> In exceptional or involuntary termination circumstances where an insider threat risk is identified, a request to terminate access must be executed immediately or in advance of notification, as authorized by management.</w:t>
      </w:r>
    </w:p>
    <w:p w:rsidR="003F6045" w:rsidP="31D532F3" w:rsidRDefault="6E15CC2C" w14:paraId="71557816" w14:textId="7CBBF452">
      <w:pPr>
        <w:pStyle w:val="ListParagraph"/>
        <w:numPr>
          <w:ilvl w:val="0"/>
          <w:numId w:val="7"/>
        </w:numPr>
        <w:rPr>
          <w:lang w:val="en-US"/>
        </w:rPr>
      </w:pPr>
      <w:r w:rsidRPr="31D532F3">
        <w:rPr>
          <w:b/>
          <w:bCs/>
          <w:lang w:val="en-US"/>
        </w:rPr>
        <w:t xml:space="preserve">Third-Party Vendor Access De-provisioning: </w:t>
      </w:r>
      <w:r w:rsidR="00855CBB">
        <w:br/>
      </w:r>
      <w:r w:rsidRPr="31D532F3" w:rsidR="5AD0048E">
        <w:rPr>
          <w:lang w:val="en-US"/>
        </w:rPr>
        <w:t xml:space="preserve">• Access rights granted to third-party vendors, external partners, or software supply chain integrations must be bound by contractual agreements. </w:t>
      </w:r>
    </w:p>
    <w:p w:rsidR="003F6045" w:rsidP="31D532F3" w:rsidRDefault="5AD0048E" w14:paraId="6ECB636D" w14:textId="4448490A">
      <w:pPr>
        <w:pStyle w:val="ListParagraph"/>
        <w:ind w:firstLine="0"/>
        <w:rPr>
          <w:lang w:val="en-US"/>
        </w:rPr>
      </w:pPr>
      <w:r w:rsidRPr="23D0306E" w:rsidR="5AD0048E">
        <w:rPr>
          <w:lang w:val="en-US"/>
        </w:rPr>
        <w:t xml:space="preserve">• Upon the </w:t>
      </w:r>
      <w:r w:rsidRPr="23D0306E" w:rsidR="5AD0048E">
        <w:rPr>
          <w:lang w:val="en-US"/>
        </w:rPr>
        <w:t>expiration</w:t>
      </w:r>
      <w:r w:rsidRPr="23D0306E" w:rsidR="5AD0048E">
        <w:rPr>
          <w:lang w:val="en-US"/>
        </w:rPr>
        <w:t xml:space="preserve">, termination, or modification of the underlying vendor contract, </w:t>
      </w:r>
      <w:r w:rsidRPr="23D0306E" w:rsidR="5AD0048E">
        <w:rPr>
          <w:lang w:val="en-US"/>
        </w:rPr>
        <w:t xml:space="preserve">all associated logical </w:t>
      </w:r>
      <w:r w:rsidRPr="23D0306E" w:rsidR="3FFDD95B">
        <w:rPr>
          <w:noProof w:val="0"/>
          <w:lang w:val="en-US"/>
        </w:rPr>
        <w:t xml:space="preserve">access profiles, federation links, and service accounts must be disabled or </w:t>
      </w:r>
      <w:r w:rsidRPr="23D0306E" w:rsidR="3FFDD95B">
        <w:rPr>
          <w:noProof w:val="0"/>
          <w:lang w:val="en-US"/>
        </w:rPr>
        <w:t>deleted</w:t>
      </w:r>
      <w:r w:rsidRPr="23D0306E" w:rsidR="3FFDD95B">
        <w:rPr>
          <w:noProof w:val="0"/>
          <w:lang w:val="en-US"/>
        </w:rPr>
        <w:t xml:space="preserve"> within 24 hours of contract cessation.</w:t>
      </w:r>
    </w:p>
    <w:p w:rsidR="003F6045" w:rsidP="31D532F3" w:rsidRDefault="003F6045" w14:paraId="160F87DC" w14:textId="1FF82318">
      <w:pPr>
        <w:rPr>
          <w:b/>
          <w:bCs/>
          <w:lang w:val="en-US"/>
        </w:rPr>
      </w:pPr>
    </w:p>
    <w:p w:rsidR="003F6045" w:rsidP="31D532F3" w:rsidRDefault="003F6045" w14:paraId="63C88672" w14:textId="42711C69">
      <w:pPr>
        <w:rPr>
          <w:b/>
          <w:bCs/>
          <w:lang w:val="en-US"/>
        </w:rPr>
      </w:pPr>
    </w:p>
    <w:p w:rsidR="003F6045" w:rsidP="31D532F3" w:rsidRDefault="4A2108A1" w14:paraId="2D369B45" w14:textId="1DA92674">
      <w:r w:rsidRPr="31D532F3">
        <w:rPr>
          <w:b/>
          <w:bCs/>
          <w:lang w:val="en-US"/>
        </w:rPr>
        <w:t>5. USER ACCESS PROVISIONING</w:t>
      </w:r>
    </w:p>
    <w:p w:rsidR="003F6045" w:rsidP="31D532F3" w:rsidRDefault="4A2108A1" w14:paraId="2CBDB1A6" w14:textId="3D363EB7">
      <w:pPr>
        <w:pStyle w:val="ListParagraph"/>
        <w:numPr>
          <w:ilvl w:val="0"/>
          <w:numId w:val="6"/>
        </w:numPr>
        <w:rPr>
          <w:lang w:val="en-US"/>
        </w:rPr>
      </w:pPr>
      <w:r w:rsidRPr="31D532F3">
        <w:rPr>
          <w:b/>
          <w:bCs/>
          <w:lang w:val="en-US"/>
        </w:rPr>
        <w:t>Principle of Least Privilege:</w:t>
      </w:r>
      <w:r w:rsidRPr="31D532F3">
        <w:rPr>
          <w:lang w:val="en-US"/>
        </w:rPr>
        <w:t xml:space="preserve"> Users shall only be allocated the minimum level of access rights and permissions required to perform their explicit job functions.</w:t>
      </w:r>
    </w:p>
    <w:p w:rsidR="003F6045" w:rsidP="31D532F3" w:rsidRDefault="4A2108A1" w14:paraId="6B671AB2" w14:textId="32554312">
      <w:pPr>
        <w:pStyle w:val="ListParagraph"/>
        <w:numPr>
          <w:ilvl w:val="0"/>
          <w:numId w:val="6"/>
        </w:numPr>
        <w:rPr>
          <w:lang w:val="en-US"/>
        </w:rPr>
      </w:pPr>
      <w:r w:rsidRPr="31D532F3">
        <w:rPr>
          <w:b/>
          <w:bCs/>
          <w:lang w:val="en-US"/>
        </w:rPr>
        <w:t>Role</w:t>
      </w:r>
      <w:r w:rsidRPr="31D532F3" w:rsidR="5CE18267">
        <w:rPr>
          <w:b/>
          <w:bCs/>
          <w:lang w:val="en-US"/>
        </w:rPr>
        <w:t xml:space="preserve"> - </w:t>
      </w:r>
      <w:r w:rsidRPr="31D532F3">
        <w:rPr>
          <w:b/>
          <w:bCs/>
          <w:lang w:val="en-US"/>
        </w:rPr>
        <w:t>Based Access Control (RBAC):</w:t>
      </w:r>
      <w:r w:rsidRPr="31D532F3">
        <w:rPr>
          <w:lang w:val="en-US"/>
        </w:rPr>
        <w:t xml:space="preserve"> Wherever technically supported, access provisioning must utilize corporate group roles. Group role definitions must align with business requirements, and any structural modifications to roles must be managed via the formal Change Management process.</w:t>
      </w:r>
    </w:p>
    <w:p w:rsidR="003F6045" w:rsidP="31D532F3" w:rsidRDefault="4A2108A1" w14:paraId="6B3A25A4" w14:textId="1F34E668">
      <w:pPr>
        <w:pStyle w:val="ListParagraph"/>
        <w:numPr>
          <w:ilvl w:val="0"/>
          <w:numId w:val="6"/>
        </w:numPr>
        <w:rPr>
          <w:lang w:val="en-US"/>
        </w:rPr>
      </w:pPr>
      <w:r w:rsidRPr="31D532F3">
        <w:rPr>
          <w:b/>
          <w:bCs/>
          <w:lang w:val="en-US"/>
        </w:rPr>
        <w:t>Ad</w:t>
      </w:r>
      <w:r w:rsidRPr="31D532F3" w:rsidR="5CE18267">
        <w:rPr>
          <w:b/>
          <w:bCs/>
          <w:lang w:val="en-US"/>
        </w:rPr>
        <w:t xml:space="preserve"> - </w:t>
      </w:r>
      <w:r w:rsidRPr="31D532F3">
        <w:rPr>
          <w:b/>
          <w:bCs/>
          <w:lang w:val="en-US"/>
        </w:rPr>
        <w:t>Hoc Access Prohibitions:</w:t>
      </w:r>
      <w:r w:rsidRPr="31D532F3">
        <w:rPr>
          <w:lang w:val="en-US"/>
        </w:rPr>
        <w:t xml:space="preserve"> Granular, ad</w:t>
      </w:r>
      <w:r w:rsidRPr="31D532F3" w:rsidR="5CE18267">
        <w:rPr>
          <w:lang w:val="en-US"/>
        </w:rPr>
        <w:t xml:space="preserve"> - </w:t>
      </w:r>
      <w:r w:rsidRPr="31D532F3">
        <w:rPr>
          <w:lang w:val="en-US"/>
        </w:rPr>
        <w:t>hoc permissions should not be applied directly to individual user accounts outside established RBAC groups. If unique access is required, it must be requested with a documented business justification, bound by a strict time limit, and automatically revoked when no longer required.</w:t>
      </w:r>
    </w:p>
    <w:p w:rsidR="003F6045" w:rsidP="31D532F3" w:rsidRDefault="4A2108A1" w14:paraId="49D502ED" w14:textId="1F1856C9">
      <w:pPr>
        <w:pStyle w:val="ListParagraph"/>
        <w:numPr>
          <w:ilvl w:val="0"/>
          <w:numId w:val="6"/>
        </w:numPr>
        <w:rPr>
          <w:lang w:val="en-US"/>
        </w:rPr>
      </w:pPr>
      <w:r w:rsidRPr="31D532F3">
        <w:rPr>
          <w:b/>
          <w:bCs/>
          <w:lang w:val="en-US"/>
        </w:rPr>
        <w:t>Administrative Self</w:t>
      </w:r>
      <w:r w:rsidRPr="31D532F3" w:rsidR="5CE18267">
        <w:rPr>
          <w:b/>
          <w:bCs/>
          <w:lang w:val="en-US"/>
        </w:rPr>
        <w:t xml:space="preserve"> - </w:t>
      </w:r>
      <w:r w:rsidRPr="31D532F3">
        <w:rPr>
          <w:b/>
          <w:bCs/>
          <w:lang w:val="en-US"/>
        </w:rPr>
        <w:t>Modifications:</w:t>
      </w:r>
      <w:r w:rsidRPr="31D532F3">
        <w:rPr>
          <w:lang w:val="en-US"/>
        </w:rPr>
        <w:t xml:space="preserve"> Under no circumstances are system administrators permitted to modify their own user privileges, account settings, or permission groups.</w:t>
      </w:r>
    </w:p>
    <w:p w:rsidR="003F6045" w:rsidP="31D532F3" w:rsidRDefault="003F6045" w14:paraId="78184CEF" w14:textId="477FB2B4">
      <w:pPr>
        <w:rPr>
          <w:b/>
          <w:bCs/>
          <w:lang w:val="en-US"/>
        </w:rPr>
      </w:pPr>
    </w:p>
    <w:p w:rsidR="003F6045" w:rsidP="31D532F3" w:rsidRDefault="003F6045" w14:paraId="65DB9209" w14:textId="2F6403FA">
      <w:pPr>
        <w:rPr>
          <w:b/>
          <w:bCs/>
          <w:lang w:val="en-US"/>
        </w:rPr>
      </w:pPr>
    </w:p>
    <w:p w:rsidR="003F6045" w:rsidP="31D532F3" w:rsidRDefault="4A2108A1" w14:paraId="24CA5B67" w14:textId="25CCB7C3">
      <w:pPr>
        <w:rPr>
          <w:b/>
          <w:bCs/>
          <w:lang w:val="en-US"/>
        </w:rPr>
      </w:pPr>
      <w:r w:rsidRPr="31D532F3">
        <w:rPr>
          <w:b/>
          <w:bCs/>
          <w:lang w:val="en-US"/>
        </w:rPr>
        <w:t>6. MANAGEMENT OF PRIVILEGED ACCESS RIGHTS</w:t>
      </w:r>
      <w:r w:rsidR="00855CBB">
        <w:br/>
      </w:r>
    </w:p>
    <w:p w:rsidR="003F6045" w:rsidP="31D532F3" w:rsidRDefault="4A2108A1" w14:paraId="6F75EBC8" w14:textId="2597ABE8">
      <w:pPr>
        <w:pStyle w:val="ListParagraph"/>
        <w:numPr>
          <w:ilvl w:val="0"/>
          <w:numId w:val="5"/>
        </w:numPr>
        <w:rPr>
          <w:lang w:val="en-US"/>
        </w:rPr>
      </w:pPr>
      <w:r w:rsidRPr="31D532F3">
        <w:rPr>
          <w:b/>
          <w:bCs/>
          <w:lang w:val="en-US"/>
        </w:rPr>
        <w:t>Administrative Account Isolation:</w:t>
      </w:r>
      <w:r w:rsidRPr="31D532F3">
        <w:rPr>
          <w:lang w:val="en-US"/>
        </w:rPr>
        <w:t xml:space="preserve"> Highly privileged or administrative tasks must not be conducted using standard user profiles. Personnel requiring administrative privileges must be provisioned a separate, isolated corporate "admin" account to be used exclusively for administrative sessions.</w:t>
      </w:r>
    </w:p>
    <w:p w:rsidR="003F6045" w:rsidP="31D532F3" w:rsidRDefault="4A2108A1" w14:paraId="05691969" w14:textId="1557855A">
      <w:pPr>
        <w:pStyle w:val="ListParagraph"/>
        <w:numPr>
          <w:ilvl w:val="0"/>
          <w:numId w:val="5"/>
        </w:numPr>
        <w:rPr>
          <w:lang w:val="en-US"/>
        </w:rPr>
      </w:pPr>
      <w:r w:rsidRPr="31D532F3">
        <w:rPr>
          <w:b/>
          <w:bCs/>
          <w:lang w:val="en-US"/>
        </w:rPr>
        <w:t>Authorization and Training:</w:t>
      </w:r>
      <w:r w:rsidRPr="31D532F3">
        <w:rPr>
          <w:lang w:val="en-US"/>
        </w:rPr>
        <w:t xml:space="preserve"> Privileged access is strictly restricted to designated personnel who have undergone appropriate technical and security training regarding the responsibilities and operational risks of administrative tools.</w:t>
      </w:r>
    </w:p>
    <w:p w:rsidR="003F6045" w:rsidP="31D532F3" w:rsidRDefault="003F6045" w14:paraId="17CC94E9" w14:textId="6FBE659F">
      <w:pPr>
        <w:pStyle w:val="ListParagraph"/>
        <w:rPr>
          <w:lang w:val="en-US"/>
        </w:rPr>
      </w:pPr>
    </w:p>
    <w:p w:rsidR="003F6045" w:rsidP="31D532F3" w:rsidRDefault="6C93C23F" w14:paraId="06367CC1" w14:textId="500EC0BE">
      <w:pPr>
        <w:pStyle w:val="ListParagraph"/>
        <w:rPr>
          <w:b/>
          <w:bCs/>
          <w:lang w:val="en-US"/>
        </w:rPr>
      </w:pPr>
      <w:r w:rsidRPr="31D532F3">
        <w:rPr>
          <w:b/>
          <w:bCs/>
          <w:lang w:val="en-US"/>
        </w:rPr>
        <w:t xml:space="preserve">6.1 Emergency Privileged Access ("Break-Glass") </w:t>
      </w:r>
    </w:p>
    <w:p w:rsidR="003F6045" w:rsidP="31D532F3" w:rsidRDefault="003F6045" w14:paraId="3E4297D6" w14:textId="6952CFDE">
      <w:pPr>
        <w:pStyle w:val="ListParagraph"/>
        <w:rPr>
          <w:lang w:val="en-US"/>
        </w:rPr>
      </w:pPr>
    </w:p>
    <w:p w:rsidR="003F6045" w:rsidP="31D532F3" w:rsidRDefault="6C93C23F" w14:paraId="51F0D29D" w14:textId="740A7426">
      <w:pPr>
        <w:pStyle w:val="ListParagraph"/>
        <w:rPr>
          <w:lang w:val="en-US"/>
        </w:rPr>
      </w:pPr>
      <w:r w:rsidRPr="31D532F3">
        <w:rPr>
          <w:lang w:val="en-US"/>
        </w:rPr>
        <w:t xml:space="preserve">• In exceptional circumstances where primary authentication mechanisms (e.g., Single Sign-On or Identity Providers) are unavailable during a critical system outage or security incident, designated personnel may utilize pre-configured emergency administrative accounts ("Break-Glass" accounts). </w:t>
      </w:r>
    </w:p>
    <w:p w:rsidR="003F6045" w:rsidP="31D532F3" w:rsidRDefault="6C93C23F" w14:paraId="65722B3F" w14:textId="3DA19155">
      <w:pPr>
        <w:pStyle w:val="ListParagraph"/>
        <w:rPr>
          <w:lang w:val="en-US"/>
        </w:rPr>
      </w:pPr>
      <w:r w:rsidRPr="31D532F3">
        <w:rPr>
          <w:lang w:val="en-US"/>
        </w:rPr>
        <w:t xml:space="preserve">• Use of emergency accounts requires verbal or written authorization from the CTO or CISO prior to activation, where technically feasible. </w:t>
      </w:r>
    </w:p>
    <w:p w:rsidR="003F6045" w:rsidP="31D532F3" w:rsidRDefault="6C93C23F" w14:paraId="2292D163" w14:textId="033675BD">
      <w:pPr>
        <w:pStyle w:val="ListParagraph"/>
        <w:rPr>
          <w:lang w:val="en-US"/>
        </w:rPr>
      </w:pPr>
      <w:r w:rsidRPr="31D532F3">
        <w:rPr>
          <w:lang w:val="en-US"/>
        </w:rPr>
        <w:t>• Every instance of emergency account activation must trigger immediate real-time alerts to the Security Team, be documented in an incident log, and undergo a formal post-incident review. Emergency credentials must be rotated immediately following the resolution of the event.</w:t>
      </w:r>
    </w:p>
    <w:p w:rsidR="003F6045" w:rsidP="31D532F3" w:rsidRDefault="003F6045" w14:paraId="34DC817C" w14:textId="65FFC7D4">
      <w:pPr>
        <w:pStyle w:val="ListParagraph"/>
        <w:ind w:left="360" w:firstLine="0"/>
        <w:rPr>
          <w:lang w:val="en-US"/>
        </w:rPr>
      </w:pPr>
    </w:p>
    <w:p w:rsidR="003F6045" w:rsidP="31D532F3" w:rsidRDefault="003F6045" w14:paraId="270A438A" w14:textId="0B1A7DCB">
      <w:pPr>
        <w:rPr>
          <w:b/>
          <w:bCs/>
          <w:lang w:val="en-US"/>
        </w:rPr>
      </w:pPr>
    </w:p>
    <w:p w:rsidR="003F6045" w:rsidP="31D532F3" w:rsidRDefault="003F6045" w14:paraId="76B313BC" w14:textId="5FEFFC08">
      <w:pPr>
        <w:rPr>
          <w:b/>
          <w:bCs/>
          <w:lang w:val="en-US"/>
        </w:rPr>
      </w:pPr>
    </w:p>
    <w:p w:rsidR="003F6045" w:rsidP="31D532F3" w:rsidRDefault="003F6045" w14:paraId="0EC4E7BA" w14:textId="6DB85D3C">
      <w:pPr>
        <w:rPr>
          <w:b/>
          <w:bCs/>
          <w:lang w:val="en-US"/>
        </w:rPr>
      </w:pPr>
    </w:p>
    <w:p w:rsidR="003F6045" w:rsidP="31D532F3" w:rsidRDefault="003F6045" w14:paraId="508374C3" w14:textId="092C1D06">
      <w:pPr>
        <w:rPr>
          <w:b/>
          <w:bCs/>
          <w:lang w:val="en-US"/>
        </w:rPr>
      </w:pPr>
    </w:p>
    <w:p w:rsidR="003F6045" w:rsidP="31D532F3" w:rsidRDefault="4A2108A1" w14:paraId="59B5D664" w14:textId="245A2084">
      <w:pPr>
        <w:ind w:left="360" w:firstLine="0"/>
      </w:pPr>
      <w:r w:rsidRPr="31D532F3">
        <w:rPr>
          <w:b/>
          <w:bCs/>
          <w:lang w:val="en-US"/>
        </w:rPr>
        <w:t>7. USER AUTHENTICATION FOR EXTERNAL AND REMOTE CONNECTIONS</w:t>
      </w:r>
    </w:p>
    <w:p w:rsidR="003F6045" w:rsidP="31D532F3" w:rsidRDefault="4A2108A1" w14:paraId="70618979" w14:textId="159E46CD">
      <w:pPr>
        <w:pStyle w:val="ListParagraph"/>
        <w:numPr>
          <w:ilvl w:val="0"/>
          <w:numId w:val="4"/>
        </w:numPr>
        <w:rPr>
          <w:lang w:val="en-US"/>
        </w:rPr>
      </w:pPr>
      <w:r w:rsidRPr="31D532F3">
        <w:rPr>
          <w:b/>
          <w:bCs/>
          <w:lang w:val="en-US"/>
        </w:rPr>
        <w:t>Connection Control:</w:t>
      </w:r>
      <w:r w:rsidRPr="31D532F3">
        <w:rPr>
          <w:lang w:val="en-US"/>
        </w:rPr>
        <w:t xml:space="preserve"> Connecting unauthorized personal or non</w:t>
      </w:r>
      <w:r w:rsidRPr="31D532F3" w:rsidR="5CE18267">
        <w:rPr>
          <w:lang w:val="en-US"/>
        </w:rPr>
        <w:t xml:space="preserve"> - </w:t>
      </w:r>
      <w:r w:rsidRPr="31D532F3">
        <w:rPr>
          <w:lang w:val="en-US"/>
        </w:rPr>
        <w:t>corporate devices directly to EnSights's production network is prohibited without formal security inspection and approval from the CTO.</w:t>
      </w:r>
    </w:p>
    <w:p w:rsidR="003F6045" w:rsidP="31D532F3" w:rsidRDefault="4A2108A1" w14:paraId="6BEF6676" w14:textId="19FEC154">
      <w:pPr>
        <w:pStyle w:val="ListParagraph"/>
        <w:numPr>
          <w:ilvl w:val="0"/>
          <w:numId w:val="4"/>
        </w:numPr>
        <w:rPr>
          <w:lang w:val="en-US"/>
        </w:rPr>
      </w:pPr>
      <w:r w:rsidRPr="31D532F3">
        <w:rPr>
          <w:b/>
          <w:bCs/>
          <w:lang w:val="en-US"/>
        </w:rPr>
        <w:t>Mandatory Secure Remote Access:</w:t>
      </w:r>
      <w:r w:rsidRPr="31D532F3">
        <w:rPr>
          <w:lang w:val="en-US"/>
        </w:rPr>
        <w:t xml:space="preserve"> All remote administrative or corporate access to EnSights sensitive systems, internal networks, or production environments must utilize secure Virtual Private Networks (VPN) or approved zero</w:t>
      </w:r>
      <w:r w:rsidRPr="31D532F3" w:rsidR="5CE18267">
        <w:rPr>
          <w:lang w:val="en-US"/>
        </w:rPr>
        <w:t xml:space="preserve"> - </w:t>
      </w:r>
      <w:r w:rsidRPr="31D532F3">
        <w:rPr>
          <w:lang w:val="en-US"/>
        </w:rPr>
        <w:t>trust proxy architectures authorized by the CTO.</w:t>
      </w:r>
    </w:p>
    <w:p w:rsidR="003F6045" w:rsidP="31D532F3" w:rsidRDefault="4A2108A1" w14:paraId="3371B3F5" w14:textId="634BC1C6">
      <w:pPr>
        <w:pStyle w:val="ListParagraph"/>
        <w:numPr>
          <w:ilvl w:val="0"/>
          <w:numId w:val="4"/>
        </w:numPr>
        <w:rPr>
          <w:lang w:val="en-US"/>
        </w:rPr>
      </w:pPr>
      <w:r w:rsidRPr="31D532F3">
        <w:rPr>
          <w:b/>
          <w:bCs/>
          <w:lang w:val="en-US"/>
        </w:rPr>
        <w:t>Mandatory Multi</w:t>
      </w:r>
      <w:r w:rsidRPr="31D532F3" w:rsidR="5CE18267">
        <w:rPr>
          <w:b/>
          <w:bCs/>
          <w:lang w:val="en-US"/>
        </w:rPr>
        <w:t xml:space="preserve"> - </w:t>
      </w:r>
      <w:r w:rsidRPr="31D532F3">
        <w:rPr>
          <w:b/>
          <w:bCs/>
          <w:lang w:val="en-US"/>
        </w:rPr>
        <w:t>Factor Authentication:</w:t>
      </w:r>
      <w:r w:rsidRPr="31D532F3">
        <w:rPr>
          <w:lang w:val="en-US"/>
        </w:rPr>
        <w:t xml:space="preserve"> Multi</w:t>
      </w:r>
      <w:r w:rsidRPr="31D532F3" w:rsidR="5CE18267">
        <w:rPr>
          <w:lang w:val="en-US"/>
        </w:rPr>
        <w:t xml:space="preserve"> - </w:t>
      </w:r>
      <w:r w:rsidRPr="31D532F3">
        <w:rPr>
          <w:lang w:val="en-US"/>
        </w:rPr>
        <w:t>Factor Authentication (MFA) is strictly mandatory for all remote connections, single sign</w:t>
      </w:r>
      <w:r w:rsidRPr="31D532F3" w:rsidR="5CE18267">
        <w:rPr>
          <w:lang w:val="en-US"/>
        </w:rPr>
        <w:t xml:space="preserve"> - </w:t>
      </w:r>
      <w:r w:rsidRPr="31D532F3">
        <w:rPr>
          <w:lang w:val="en-US"/>
        </w:rPr>
        <w:t>on (SSO) portals, cloud infrastructure management consoles, and production applications accessing EnSights internal or customer data from the internet.</w:t>
      </w:r>
    </w:p>
    <w:p w:rsidR="003F6045" w:rsidP="31D532F3" w:rsidRDefault="003F6045" w14:paraId="7D31E058" w14:textId="430DDE50">
      <w:pPr>
        <w:rPr>
          <w:b/>
          <w:bCs/>
          <w:lang w:val="en-US"/>
        </w:rPr>
      </w:pPr>
    </w:p>
    <w:p w:rsidR="003F6045" w:rsidP="31D532F3" w:rsidRDefault="003F6045" w14:paraId="5F9BCBE9" w14:textId="1F10A7F3">
      <w:pPr>
        <w:rPr>
          <w:b/>
          <w:bCs/>
          <w:lang w:val="en-US"/>
        </w:rPr>
      </w:pPr>
    </w:p>
    <w:p w:rsidR="003F6045" w:rsidP="31D532F3" w:rsidRDefault="4A2108A1" w14:paraId="5B866730" w14:textId="73E05EDE">
      <w:r w:rsidRPr="31D532F3">
        <w:rPr>
          <w:b/>
          <w:bCs/>
          <w:lang w:val="en-US"/>
        </w:rPr>
        <w:t>8. USER AUTHENTICATION AND PASSWORD POLICY</w:t>
      </w:r>
    </w:p>
    <w:p w:rsidR="003F6045" w:rsidP="31D532F3" w:rsidRDefault="4A2108A1" w14:paraId="7E95BA82" w14:textId="4B007133">
      <w:pPr>
        <w:pStyle w:val="ListParagraph"/>
        <w:numPr>
          <w:ilvl w:val="0"/>
          <w:numId w:val="3"/>
        </w:numPr>
        <w:rPr>
          <w:lang w:val="en-US"/>
        </w:rPr>
      </w:pPr>
      <w:r w:rsidRPr="31D532F3">
        <w:rPr>
          <w:b/>
          <w:bCs/>
          <w:lang w:val="en-US"/>
        </w:rPr>
        <w:t>Mandatory Single Sign</w:t>
      </w:r>
      <w:r w:rsidRPr="31D532F3" w:rsidR="5CE18267">
        <w:rPr>
          <w:b/>
          <w:bCs/>
          <w:lang w:val="en-US"/>
        </w:rPr>
        <w:t xml:space="preserve"> - </w:t>
      </w:r>
      <w:r w:rsidRPr="31D532F3">
        <w:rPr>
          <w:b/>
          <w:bCs/>
          <w:lang w:val="en-US"/>
        </w:rPr>
        <w:t>On (SSO):</w:t>
      </w:r>
      <w:r w:rsidRPr="31D532F3">
        <w:rPr>
          <w:lang w:val="en-US"/>
        </w:rPr>
        <w:t xml:space="preserve"> Single Sign</w:t>
      </w:r>
      <w:r w:rsidRPr="31D532F3" w:rsidR="5CE18267">
        <w:rPr>
          <w:lang w:val="en-US"/>
        </w:rPr>
        <w:t xml:space="preserve"> - </w:t>
      </w:r>
      <w:r w:rsidRPr="31D532F3">
        <w:rPr>
          <w:lang w:val="en-US"/>
        </w:rPr>
        <w:t>On architectures must be enforced across all corporate and production tools where technically supported to centralize access control and logging.</w:t>
      </w:r>
    </w:p>
    <w:p w:rsidR="003F6045" w:rsidP="31D532F3" w:rsidRDefault="4A2108A1" w14:paraId="14720917" w14:textId="7FC86BB8">
      <w:pPr>
        <w:pStyle w:val="ListParagraph"/>
        <w:numPr>
          <w:ilvl w:val="0"/>
          <w:numId w:val="3"/>
        </w:numPr>
        <w:rPr>
          <w:lang w:val="en-US"/>
        </w:rPr>
      </w:pPr>
      <w:r w:rsidRPr="31D532F3">
        <w:rPr>
          <w:b/>
          <w:bCs/>
          <w:lang w:val="en-US"/>
        </w:rPr>
        <w:t>Password Complexity Standards:</w:t>
      </w:r>
      <w:r w:rsidRPr="31D532F3">
        <w:rPr>
          <w:lang w:val="en-US"/>
        </w:rPr>
        <w:t xml:space="preserve"> All user accounts, local credentials, and system authenticators must adhere to the following enforcement metrics:</w:t>
      </w:r>
    </w:p>
    <w:p w:rsidR="003F6045" w:rsidP="31D532F3" w:rsidRDefault="4A2108A1" w14:paraId="34D124F9" w14:textId="03921908">
      <w:pPr>
        <w:pStyle w:val="ListParagraph"/>
        <w:numPr>
          <w:ilvl w:val="0"/>
          <w:numId w:val="3"/>
        </w:numPr>
        <w:rPr>
          <w:lang w:val="en-US"/>
        </w:rPr>
      </w:pPr>
      <w:r w:rsidRPr="31D532F3">
        <w:rPr>
          <w:b/>
          <w:bCs/>
          <w:lang w:val="en-US"/>
        </w:rPr>
        <w:t>Minimum Length:</w:t>
      </w:r>
      <w:r w:rsidRPr="31D532F3">
        <w:rPr>
          <w:lang w:val="en-US"/>
        </w:rPr>
        <w:t xml:space="preserve"> 14 characters</w:t>
      </w:r>
    </w:p>
    <w:p w:rsidR="003F6045" w:rsidP="31D532F3" w:rsidRDefault="4A2108A1" w14:paraId="139D7ADC" w14:textId="6DB9CD55">
      <w:pPr>
        <w:pStyle w:val="ListParagraph"/>
        <w:numPr>
          <w:ilvl w:val="0"/>
          <w:numId w:val="3"/>
        </w:numPr>
        <w:rPr>
          <w:lang w:val="en-US"/>
        </w:rPr>
      </w:pPr>
      <w:r w:rsidRPr="31D532F3">
        <w:rPr>
          <w:b/>
          <w:bCs/>
          <w:lang w:val="en-US"/>
        </w:rPr>
        <w:t>Maximum Length:</w:t>
      </w:r>
      <w:r w:rsidRPr="31D532F3">
        <w:rPr>
          <w:lang w:val="en-US"/>
        </w:rPr>
        <w:t xml:space="preserve"> 64 characters</w:t>
      </w:r>
    </w:p>
    <w:p w:rsidR="003F6045" w:rsidP="31D532F3" w:rsidRDefault="4A2108A1" w14:paraId="58D4CE34" w14:textId="6F81BD1A">
      <w:pPr>
        <w:pStyle w:val="ListParagraph"/>
        <w:numPr>
          <w:ilvl w:val="0"/>
          <w:numId w:val="3"/>
        </w:numPr>
        <w:rPr>
          <w:lang w:val="en-US"/>
        </w:rPr>
      </w:pPr>
      <w:r w:rsidRPr="31D532F3">
        <w:rPr>
          <w:b/>
          <w:bCs/>
          <w:lang w:val="en-US"/>
        </w:rPr>
        <w:t>Re</w:t>
      </w:r>
      <w:r w:rsidRPr="31D532F3" w:rsidR="5CE18267">
        <w:rPr>
          <w:b/>
          <w:bCs/>
          <w:lang w:val="en-US"/>
        </w:rPr>
        <w:t xml:space="preserve"> - </w:t>
      </w:r>
      <w:r w:rsidRPr="31D532F3">
        <w:rPr>
          <w:b/>
          <w:bCs/>
          <w:lang w:val="en-US"/>
        </w:rPr>
        <w:t>use History Cycle:</w:t>
      </w:r>
      <w:r w:rsidRPr="31D532F3">
        <w:rPr>
          <w:lang w:val="en-US"/>
        </w:rPr>
        <w:t xml:space="preserve"> Cannot match any of the previous 24 passwords</w:t>
      </w:r>
    </w:p>
    <w:p w:rsidR="003F6045" w:rsidP="31D532F3" w:rsidRDefault="4A2108A1" w14:paraId="163E0D2D" w14:textId="1157103E">
      <w:pPr>
        <w:pStyle w:val="ListParagraph"/>
        <w:numPr>
          <w:ilvl w:val="0"/>
          <w:numId w:val="3"/>
        </w:numPr>
        <w:rPr>
          <w:lang w:val="en-US"/>
        </w:rPr>
      </w:pPr>
      <w:r w:rsidRPr="31D532F3">
        <w:rPr>
          <w:b/>
          <w:bCs/>
          <w:lang w:val="en-US"/>
        </w:rPr>
        <w:t>Character Set Requirements:</w:t>
      </w:r>
      <w:r w:rsidRPr="31D532F3">
        <w:rPr>
          <w:lang w:val="en-US"/>
        </w:rPr>
        <w:t xml:space="preserve"> Must contain at least one uppercase letter, one lowercase letter, one numeric character, and one special symbol</w:t>
      </w:r>
    </w:p>
    <w:p w:rsidR="003F6045" w:rsidP="31D532F3" w:rsidRDefault="4A2108A1" w14:paraId="69BF2433" w14:textId="69ED33E3">
      <w:pPr>
        <w:pStyle w:val="ListParagraph"/>
        <w:numPr>
          <w:ilvl w:val="0"/>
          <w:numId w:val="3"/>
        </w:numPr>
        <w:rPr>
          <w:lang w:val="en-US"/>
        </w:rPr>
      </w:pPr>
      <w:r w:rsidRPr="31D532F3">
        <w:rPr>
          <w:b/>
          <w:bCs/>
          <w:lang w:val="en-US"/>
        </w:rPr>
        <w:t>Password Similarity Restrictions:</w:t>
      </w:r>
      <w:r w:rsidRPr="31D532F3">
        <w:rPr>
          <w:lang w:val="en-US"/>
        </w:rPr>
        <w:t xml:space="preserve"> New password cannot share more than 3 consecutive characters in the same position as the previous password</w:t>
      </w:r>
    </w:p>
    <w:p w:rsidR="003F6045" w:rsidP="31D532F3" w:rsidRDefault="4A2108A1" w14:paraId="3B1E94BD" w14:textId="032D8D70">
      <w:pPr>
        <w:pStyle w:val="ListParagraph"/>
        <w:numPr>
          <w:ilvl w:val="0"/>
          <w:numId w:val="3"/>
        </w:numPr>
        <w:rPr>
          <w:lang w:val="en-US"/>
        </w:rPr>
      </w:pPr>
      <w:r w:rsidRPr="31D532F3">
        <w:rPr>
          <w:b/>
          <w:bCs/>
          <w:lang w:val="en-US"/>
        </w:rPr>
        <w:t>Change Frequency:</w:t>
      </w:r>
      <w:r w:rsidRPr="31D532F3">
        <w:rPr>
          <w:lang w:val="en-US"/>
        </w:rPr>
        <w:t xml:space="preserve"> No forced expiry (Enforced alongside mandatory MFA and continuous adaptive risk monitoring)</w:t>
      </w:r>
    </w:p>
    <w:p w:rsidR="003F6045" w:rsidP="31D532F3" w:rsidRDefault="4A2108A1" w14:paraId="2208CF7C" w14:textId="6193889D">
      <w:pPr>
        <w:pStyle w:val="ListParagraph"/>
        <w:numPr>
          <w:ilvl w:val="0"/>
          <w:numId w:val="3"/>
        </w:numPr>
        <w:rPr>
          <w:lang w:val="en-US"/>
        </w:rPr>
      </w:pPr>
      <w:r w:rsidRPr="31D532F3">
        <w:rPr>
          <w:b/>
          <w:bCs/>
          <w:lang w:val="en-US"/>
        </w:rPr>
        <w:t>Account Lockout Threshold:</w:t>
      </w:r>
      <w:r w:rsidRPr="31D532F3">
        <w:rPr>
          <w:lang w:val="en-US"/>
        </w:rPr>
        <w:t xml:space="preserve"> Account automatically locks after 5 consecutive failed login attempts</w:t>
      </w:r>
    </w:p>
    <w:p w:rsidR="003F6045" w:rsidP="31D532F3" w:rsidRDefault="4A2108A1" w14:paraId="4FB53CE9" w14:textId="2030C170">
      <w:pPr>
        <w:pStyle w:val="ListParagraph"/>
        <w:numPr>
          <w:ilvl w:val="0"/>
          <w:numId w:val="3"/>
        </w:numPr>
        <w:rPr>
          <w:lang w:val="en-US"/>
        </w:rPr>
      </w:pPr>
      <w:r w:rsidRPr="31D532F3">
        <w:rPr>
          <w:b/>
          <w:bCs/>
          <w:lang w:val="en-US"/>
        </w:rPr>
        <w:t>Account Lockout Action:</w:t>
      </w:r>
      <w:r w:rsidRPr="31D532F3">
        <w:rPr>
          <w:lang w:val="en-US"/>
        </w:rPr>
        <w:t xml:space="preserve"> Account must be formally unlocked by IT/Security via the CTO</w:t>
      </w:r>
    </w:p>
    <w:p w:rsidR="003F6045" w:rsidP="31D532F3" w:rsidRDefault="4A2108A1" w14:paraId="1A76355A" w14:textId="1B017A98">
      <w:pPr>
        <w:pStyle w:val="ListParagraph"/>
        <w:numPr>
          <w:ilvl w:val="0"/>
          <w:numId w:val="3"/>
        </w:numPr>
        <w:rPr>
          <w:lang w:val="en-US"/>
        </w:rPr>
      </w:pPr>
      <w:r w:rsidRPr="31D532F3">
        <w:rPr>
          <w:b/>
          <w:bCs/>
          <w:lang w:val="en-US"/>
        </w:rPr>
        <w:t>Contextual Exclusions:</w:t>
      </w:r>
      <w:r w:rsidRPr="31D532F3">
        <w:rPr>
          <w:lang w:val="en-US"/>
        </w:rPr>
        <w:t xml:space="preserve"> Passwords cannot contain the username, email prefix, or match known dictionary compromise lists</w:t>
      </w:r>
    </w:p>
    <w:p w:rsidR="003F6045" w:rsidP="31D532F3" w:rsidRDefault="4A2108A1" w14:paraId="1621BCD3" w14:textId="582EF6CA">
      <w:r w:rsidRPr="31D532F3">
        <w:rPr>
          <w:b/>
          <w:bCs/>
          <w:lang w:val="en-US"/>
        </w:rPr>
        <w:t>9. CREDENTIAL RECOVERY PROCEDURES</w:t>
      </w:r>
    </w:p>
    <w:p w:rsidR="003F6045" w:rsidP="31D532F3" w:rsidRDefault="4A2108A1" w14:paraId="4087B3E9" w14:textId="7108C591">
      <w:pPr>
        <w:pStyle w:val="ListParagraph"/>
        <w:numPr>
          <w:ilvl w:val="0"/>
          <w:numId w:val="2"/>
        </w:numPr>
        <w:rPr>
          <w:lang w:val="en-US"/>
        </w:rPr>
      </w:pPr>
      <w:r w:rsidRPr="31D532F3">
        <w:rPr>
          <w:lang w:val="en-US"/>
        </w:rPr>
        <w:t>If a user forgets their password or suspects their credentials have been compromised, they must immediately report it to the Security Team.</w:t>
      </w:r>
    </w:p>
    <w:p w:rsidR="003F6045" w:rsidP="31D532F3" w:rsidRDefault="4A2108A1" w14:paraId="5D285AB2" w14:textId="5F4501EC">
      <w:pPr>
        <w:pStyle w:val="ListParagraph"/>
        <w:numPr>
          <w:ilvl w:val="0"/>
          <w:numId w:val="2"/>
        </w:numPr>
        <w:rPr>
          <w:lang w:val="en-US"/>
        </w:rPr>
      </w:pPr>
      <w:r w:rsidRPr="31D532F3">
        <w:rPr>
          <w:lang w:val="en-US"/>
        </w:rPr>
        <w:t>Upon positive identification of the user through secondary out</w:t>
      </w:r>
      <w:r w:rsidRPr="31D532F3" w:rsidR="5CE18267">
        <w:rPr>
          <w:lang w:val="en-US"/>
        </w:rPr>
        <w:t xml:space="preserve"> - </w:t>
      </w:r>
      <w:r w:rsidRPr="31D532F3">
        <w:rPr>
          <w:lang w:val="en-US"/>
        </w:rPr>
        <w:t>of</w:t>
      </w:r>
      <w:r w:rsidRPr="31D532F3" w:rsidR="5CE18267">
        <w:rPr>
          <w:lang w:val="en-US"/>
        </w:rPr>
        <w:t xml:space="preserve"> - </w:t>
      </w:r>
      <w:r w:rsidRPr="31D532F3">
        <w:rPr>
          <w:lang w:val="en-US"/>
        </w:rPr>
        <w:t>band verification channels, the IT team will initiate an automated secure password reset.</w:t>
      </w:r>
    </w:p>
    <w:p w:rsidR="003F6045" w:rsidP="31D532F3" w:rsidRDefault="4A2108A1" w14:paraId="5DCF2491" w14:textId="03A28DA2">
      <w:pPr>
        <w:pStyle w:val="ListParagraph"/>
        <w:numPr>
          <w:ilvl w:val="0"/>
          <w:numId w:val="2"/>
        </w:numPr>
        <w:rPr>
          <w:lang w:val="en-US"/>
        </w:rPr>
      </w:pPr>
      <w:r w:rsidRPr="31D532F3">
        <w:rPr>
          <w:lang w:val="en-US"/>
        </w:rPr>
        <w:t>Password recovery utilizes a secure Identity Provider (IdP) system that generates a time</w:t>
      </w:r>
      <w:r w:rsidRPr="31D532F3" w:rsidR="5CE18267">
        <w:rPr>
          <w:lang w:val="en-US"/>
        </w:rPr>
        <w:t xml:space="preserve"> - </w:t>
      </w:r>
      <w:r w:rsidRPr="31D532F3">
        <w:rPr>
          <w:lang w:val="en-US"/>
        </w:rPr>
        <w:t>bound, single</w:t>
      </w:r>
      <w:r w:rsidRPr="31D532F3" w:rsidR="5CE18267">
        <w:rPr>
          <w:lang w:val="en-US"/>
        </w:rPr>
        <w:t xml:space="preserve"> - </w:t>
      </w:r>
      <w:r w:rsidRPr="31D532F3">
        <w:rPr>
          <w:lang w:val="en-US"/>
        </w:rPr>
        <w:t>use token or temporary credential sent to a verified device. The user must successfully complete secondary MFA validation before establishing a new compliant password.</w:t>
      </w:r>
    </w:p>
    <w:p w:rsidR="003F6045" w:rsidP="31D532F3" w:rsidRDefault="003F6045" w14:paraId="5868E63A" w14:textId="7C958F28">
      <w:pPr>
        <w:rPr>
          <w:b/>
          <w:bCs/>
          <w:lang w:val="en-US"/>
        </w:rPr>
      </w:pPr>
    </w:p>
    <w:p w:rsidR="003F6045" w:rsidP="31D532F3" w:rsidRDefault="003F6045" w14:paraId="6A0A1F81" w14:textId="2FF0C6EC">
      <w:pPr>
        <w:rPr>
          <w:b/>
          <w:bCs/>
          <w:lang w:val="en-US"/>
        </w:rPr>
      </w:pPr>
    </w:p>
    <w:p w:rsidR="003F6045" w:rsidP="31D532F3" w:rsidRDefault="4A2108A1" w14:paraId="01F9E1D5" w14:textId="6DEA54AD">
      <w:r w:rsidRPr="31D532F3">
        <w:rPr>
          <w:b/>
          <w:bCs/>
          <w:lang w:val="en-US"/>
        </w:rPr>
        <w:t>10. USER RESPONSIBILITIES</w:t>
      </w:r>
      <w:r w:rsidRPr="31D532F3">
        <w:rPr>
          <w:lang w:val="en-US"/>
        </w:rPr>
        <w:t xml:space="preserve"> </w:t>
      </w:r>
    </w:p>
    <w:p w:rsidR="003F6045" w:rsidP="31D532F3" w:rsidRDefault="003F6045" w14:paraId="7DE0391D" w14:textId="7623BCA0">
      <w:pPr>
        <w:rPr>
          <w:lang w:val="en-US"/>
        </w:rPr>
      </w:pPr>
    </w:p>
    <w:p w:rsidR="003F6045" w:rsidP="31D532F3" w:rsidRDefault="4A2108A1" w14:paraId="66B8F624" w14:textId="3C876B97">
      <w:r w:rsidRPr="31D532F3">
        <w:rPr>
          <w:lang w:val="en-US"/>
        </w:rPr>
        <w:t>Every authorized user is personally responsible for safeguarding the credentials and access rights granted to them. To maintain organizational security, users must:</w:t>
      </w:r>
    </w:p>
    <w:p w:rsidR="003F6045" w:rsidP="31D532F3" w:rsidRDefault="4A2108A1" w14:paraId="4BD8C011" w14:textId="66C5C988">
      <w:pPr>
        <w:pStyle w:val="ListParagraph"/>
        <w:numPr>
          <w:ilvl w:val="0"/>
          <w:numId w:val="1"/>
        </w:numPr>
        <w:rPr>
          <w:lang w:val="en-US"/>
        </w:rPr>
      </w:pPr>
      <w:r w:rsidRPr="31D532F3">
        <w:rPr>
          <w:lang w:val="en-US"/>
        </w:rPr>
        <w:t>Formulate passwords or passphrases that fully comply with the criteria in this policy.</w:t>
      </w:r>
    </w:p>
    <w:p w:rsidR="003F6045" w:rsidP="31D532F3" w:rsidRDefault="4A2108A1" w14:paraId="131C3A5C" w14:textId="2D97293E">
      <w:pPr>
        <w:pStyle w:val="ListParagraph"/>
        <w:numPr>
          <w:ilvl w:val="0"/>
          <w:numId w:val="1"/>
        </w:numPr>
        <w:rPr>
          <w:lang w:val="en-US"/>
        </w:rPr>
      </w:pPr>
      <w:r w:rsidRPr="31D532F3">
        <w:rPr>
          <w:lang w:val="en-US"/>
        </w:rPr>
        <w:t>Never share passwords, MFA tokens, or account access with any internal or external individual.</w:t>
      </w:r>
    </w:p>
    <w:p w:rsidR="003F6045" w:rsidP="31D532F3" w:rsidRDefault="4A2108A1" w14:paraId="4E4A9677" w14:textId="239B871F">
      <w:pPr>
        <w:pStyle w:val="ListParagraph"/>
        <w:numPr>
          <w:ilvl w:val="0"/>
          <w:numId w:val="1"/>
        </w:numPr>
        <w:rPr>
          <w:lang w:val="en-US"/>
        </w:rPr>
      </w:pPr>
      <w:r w:rsidRPr="31D532F3">
        <w:rPr>
          <w:lang w:val="en-US"/>
        </w:rPr>
        <w:t>Never record passwords in plaintext, whether in physical writing or unencrypted digital files.</w:t>
      </w:r>
    </w:p>
    <w:p w:rsidR="003F6045" w:rsidP="31D532F3" w:rsidRDefault="4A2108A1" w14:paraId="5840904C" w14:textId="462366A7">
      <w:pPr>
        <w:pStyle w:val="ListParagraph"/>
        <w:numPr>
          <w:ilvl w:val="0"/>
          <w:numId w:val="1"/>
        </w:numPr>
        <w:rPr>
          <w:lang w:val="en-US"/>
        </w:rPr>
      </w:pPr>
      <w:r w:rsidRPr="31D532F3">
        <w:rPr>
          <w:lang w:val="en-US"/>
        </w:rPr>
        <w:t>Ensure corporate devices are manually locked or configured to automatically lock after 5 minutes of inactivity before leaving them unattended.</w:t>
      </w:r>
    </w:p>
    <w:p w:rsidR="003F6045" w:rsidP="31D532F3" w:rsidRDefault="4A2108A1" w14:paraId="68CD8A0B" w14:textId="09607595">
      <w:pPr>
        <w:pStyle w:val="ListParagraph"/>
        <w:numPr>
          <w:ilvl w:val="0"/>
          <w:numId w:val="1"/>
        </w:numPr>
        <w:rPr>
          <w:lang w:val="en-US"/>
        </w:rPr>
      </w:pPr>
      <w:r w:rsidRPr="31D532F3">
        <w:rPr>
          <w:lang w:val="en-US"/>
        </w:rPr>
        <w:t>Promptly inform the CISO and CTO of any changes in their organizational role that may modify or reduce their required access privileges.</w:t>
      </w:r>
    </w:p>
    <w:p w:rsidR="003F6045" w:rsidP="31D532F3" w:rsidRDefault="4A2108A1" w14:paraId="157F1D63" w14:textId="4110B1F4">
      <w:r w:rsidRPr="31D532F3">
        <w:rPr>
          <w:lang w:val="en-US"/>
        </w:rPr>
        <w:t>Failure to comply with these requirements may result in immediate revocation of system access and formal disciplinary action, up to and including termination of employment.</w:t>
      </w:r>
    </w:p>
    <w:p w:rsidR="003F6045" w:rsidP="31D532F3" w:rsidRDefault="003F6045" w14:paraId="018A118C" w14:textId="21CBBD2C">
      <w:pPr>
        <w:pBdr>
          <w:top w:val="nil"/>
          <w:left w:val="nil"/>
          <w:bottom w:val="nil"/>
          <w:right w:val="nil"/>
          <w:between w:val="nil"/>
        </w:pBdr>
        <w:rPr>
          <w:lang w:val="en-US"/>
        </w:rPr>
      </w:pPr>
    </w:p>
    <w:sectPr w:rsidR="003F6045">
      <w:headerReference w:type="default" r:id="rId15"/>
      <w:footerReference w:type="default" r:id="rId16"/>
      <w:pgSz w:w="12240" w:h="15840" w:orient="portrait"/>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06324" w:rsidRDefault="00706324" w14:paraId="3AE7F33A" w14:textId="77777777">
      <w:pPr>
        <w:spacing w:line="240" w:lineRule="auto"/>
      </w:pPr>
      <w:r>
        <w:separator/>
      </w:r>
    </w:p>
  </w:endnote>
  <w:endnote w:type="continuationSeparator" w:id="0">
    <w:p w:rsidR="00706324" w:rsidRDefault="00706324" w14:paraId="6E3D7DBF"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w:fontKey="{5BC8BB44-5DE4-428D-8166-94760B7D534A}" r:id="rId1"/>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w:fontKey="{98245FBF-1661-40FB-ABC3-52795A5CB9E6}" r:id="rId2"/>
    <w:embedBold w:fontKey="{14CCDF14-79A5-4138-980E-2044E6E2705A}" r:id="rId3"/>
    <w:embedItalic w:fontKey="{3B14FDFA-E41F-4963-89ED-F1D7F494F714}" r:id="rId4"/>
  </w:font>
  <w:font w:name="Cambria">
    <w:panose1 w:val="02040503050406030204"/>
    <w:charset w:val="00"/>
    <w:family w:val="roman"/>
    <w:pitch w:val="variable"/>
    <w:sig w:usb0="E00006FF" w:usb1="420024FF" w:usb2="02000000" w:usb3="00000000" w:csb0="0000019F" w:csb1="00000000"/>
    <w:embedRegular w:fontKey="{B4C52F92-B16D-47C3-BFB9-61B733C2DE09}" r:id="rId5"/>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w:fontKey="{344819C1-BDE0-4869-9E82-36BC78A48DEB}" r:id="rId6"/>
    <w:embedBold w:fontKey="{6962BAAA-3C06-4A17-A16A-A7EE34322D81}" r:id="rId7"/>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F6045" w:rsidRDefault="003F6045" w14:paraId="5A19B95F" w14:textId="77777777"/>
  <w:p w:rsidR="003F6045" w:rsidRDefault="003F6045" w14:paraId="27E95FE2" w14:textId="77777777"/>
  <w:p w:rsidR="003F6045" w:rsidRDefault="003F6045" w14:paraId="3F1029EF" w14:textId="77777777">
    <w:pPr>
      <w:widowControl w:val="0"/>
      <w:pBdr>
        <w:top w:val="nil"/>
        <w:left w:val="nil"/>
        <w:bottom w:val="nil"/>
        <w:right w:val="nil"/>
        <w:between w:val="nil"/>
      </w:pBd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F6045" w:rsidRDefault="003F6045" w14:paraId="324C6BB1" w14:textId="77777777"/>
  <w:p w:rsidR="003F6045" w:rsidRDefault="003F6045" w14:paraId="38CC2E5B" w14:textId="77777777"/>
  <w:p w:rsidR="003F6045" w:rsidRDefault="003F6045" w14:paraId="0C1B36B9" w14:textId="77777777">
    <w:pPr>
      <w:widowControl w:val="0"/>
      <w:pBdr>
        <w:top w:val="nil"/>
        <w:left w:val="nil"/>
        <w:bottom w:val="nil"/>
        <w:right w:val="nil"/>
        <w:between w:val="nil"/>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F6045" w:rsidRDefault="00855CBB" w14:paraId="25CE4E4B" w14:textId="17FE03E2">
    <w:pPr>
      <w:rPr>
        <w:rFonts w:ascii="Arial" w:hAnsi="Arial" w:eastAsia="Arial" w:cs="Arial"/>
        <w:sz w:val="20"/>
        <w:szCs w:val="20"/>
      </w:rPr>
    </w:pPr>
    <w:r>
      <w:rPr>
        <w:rFonts w:ascii="Arial" w:hAnsi="Arial" w:eastAsia="Arial" w:cs="Arial"/>
        <w:color w:val="666666"/>
        <w:sz w:val="20"/>
        <w:szCs w:val="20"/>
      </w:rPr>
      <w:t>Access Control Policy</w:t>
    </w:r>
    <w:r>
      <w:rPr>
        <w:rFonts w:ascii="Arial" w:hAnsi="Arial" w:eastAsia="Arial" w:cs="Arial"/>
        <w:color w:val="666666"/>
        <w:sz w:val="20"/>
        <w:szCs w:val="20"/>
      </w:rPr>
      <w:tab/>
    </w:r>
    <w:r>
      <w:rPr>
        <w:rFonts w:ascii="Arial" w:hAnsi="Arial" w:eastAsia="Arial" w:cs="Arial"/>
        <w:color w:val="666666"/>
        <w:sz w:val="20"/>
        <w:szCs w:val="20"/>
      </w:rPr>
      <w:tab/>
    </w:r>
    <w:r>
      <w:rPr>
        <w:rFonts w:ascii="Arial" w:hAnsi="Arial" w:eastAsia="Arial" w:cs="Arial"/>
        <w:color w:val="666666"/>
        <w:sz w:val="20"/>
        <w:szCs w:val="20"/>
      </w:rPr>
      <w:t xml:space="preserve">     </w:t>
    </w:r>
    <w:r>
      <w:rPr>
        <w:rFonts w:ascii="Arial" w:hAnsi="Arial" w:eastAsia="Arial" w:cs="Arial"/>
        <w:color w:val="666666"/>
        <w:sz w:val="20"/>
        <w:szCs w:val="20"/>
      </w:rPr>
      <w:tab/>
    </w:r>
    <w:r>
      <w:rPr>
        <w:rFonts w:ascii="Arial" w:hAnsi="Arial" w:eastAsia="Arial" w:cs="Arial"/>
        <w:color w:val="666666"/>
        <w:sz w:val="20"/>
        <w:szCs w:val="20"/>
      </w:rPr>
      <w:t xml:space="preserve">     Version 1.</w:t>
    </w:r>
    <w:r w:rsidR="008F7546">
      <w:rPr>
        <w:rFonts w:ascii="Arial" w:hAnsi="Arial" w:eastAsia="Arial" w:cs="Arial"/>
        <w:color w:val="666666"/>
        <w:sz w:val="20"/>
        <w:szCs w:val="20"/>
      </w:rPr>
      <w:t>0</w:t>
    </w:r>
    <w:r>
      <w:rPr>
        <w:rFonts w:ascii="Arial" w:hAnsi="Arial" w:eastAsia="Arial" w:cs="Arial"/>
        <w:color w:val="666666"/>
        <w:sz w:val="20"/>
        <w:szCs w:val="20"/>
      </w:rPr>
      <w:tab/>
    </w:r>
    <w:r>
      <w:rPr>
        <w:rFonts w:ascii="Arial" w:hAnsi="Arial" w:eastAsia="Arial" w:cs="Arial"/>
        <w:color w:val="666666"/>
        <w:sz w:val="20"/>
        <w:szCs w:val="20"/>
      </w:rPr>
      <w:t xml:space="preserve">                                                </w:t>
    </w:r>
    <w:r>
      <w:rPr>
        <w:rFonts w:ascii="Arial" w:hAnsi="Arial" w:eastAsia="Arial" w:cs="Arial"/>
        <w:color w:val="666666"/>
        <w:sz w:val="20"/>
        <w:szCs w:val="20"/>
      </w:rPr>
      <w:tab/>
    </w:r>
    <w:r>
      <w:rPr>
        <w:rFonts w:ascii="Arial" w:hAnsi="Arial" w:eastAsia="Arial" w:cs="Arial"/>
        <w:color w:val="666666"/>
        <w:sz w:val="20"/>
        <w:szCs w:val="20"/>
      </w:rPr>
      <w:t xml:space="preserve">          </w:t>
    </w:r>
    <w:r>
      <w:rPr>
        <w:rFonts w:ascii="Arial" w:hAnsi="Arial" w:eastAsia="Arial" w:cs="Arial"/>
        <w:color w:val="666666"/>
        <w:sz w:val="20"/>
        <w:szCs w:val="20"/>
      </w:rPr>
      <w:fldChar w:fldCharType="begin"/>
    </w:r>
    <w:r>
      <w:rPr>
        <w:rFonts w:ascii="Arial" w:hAnsi="Arial" w:eastAsia="Arial" w:cs="Arial"/>
        <w:color w:val="666666"/>
        <w:sz w:val="20"/>
        <w:szCs w:val="20"/>
      </w:rPr>
      <w:instrText>PAGE</w:instrText>
    </w:r>
    <w:r>
      <w:rPr>
        <w:rFonts w:ascii="Arial" w:hAnsi="Arial" w:eastAsia="Arial" w:cs="Arial"/>
        <w:color w:val="666666"/>
        <w:sz w:val="20"/>
        <w:szCs w:val="20"/>
      </w:rPr>
      <w:fldChar w:fldCharType="separate"/>
    </w:r>
    <w:r w:rsidR="008F7546">
      <w:rPr>
        <w:rFonts w:ascii="Arial" w:hAnsi="Arial" w:eastAsia="Arial" w:cs="Arial"/>
        <w:noProof/>
        <w:color w:val="666666"/>
        <w:sz w:val="20"/>
        <w:szCs w:val="20"/>
      </w:rPr>
      <w:t>1</w:t>
    </w:r>
    <w:r>
      <w:rPr>
        <w:rFonts w:ascii="Arial" w:hAnsi="Arial" w:eastAsia="Arial" w:cs="Arial"/>
        <w:color w:val="666666"/>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06324" w:rsidRDefault="00706324" w14:paraId="3373E19F" w14:textId="77777777">
      <w:pPr>
        <w:spacing w:line="240" w:lineRule="auto"/>
      </w:pPr>
      <w:r>
        <w:separator/>
      </w:r>
    </w:p>
  </w:footnote>
  <w:footnote w:type="continuationSeparator" w:id="0">
    <w:p w:rsidR="00706324" w:rsidRDefault="00706324" w14:paraId="3A7FB027"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F6045" w:rsidRDefault="003F6045" w14:paraId="4E0D9DB4" w14:textId="77777777">
    <w:pPr>
      <w:pBdr>
        <w:top w:val="nil"/>
        <w:left w:val="nil"/>
        <w:bottom w:val="nil"/>
        <w:right w:val="nil"/>
        <w:between w:val="nil"/>
      </w:pBdr>
      <w:spacing w:line="240" w:lineRule="auto"/>
      <w:ind w:hanging="1440"/>
      <w:rPr>
        <w:lang w:val="en-US"/>
      </w:rPr>
    </w:pPr>
  </w:p>
  <w:tbl>
    <w:tblPr>
      <w:tblW w:w="9920"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908"/>
      <w:gridCol w:w="2072"/>
      <w:gridCol w:w="2271"/>
      <w:gridCol w:w="3669"/>
    </w:tblGrid>
    <w:tr w:rsidR="008F7546" w:rsidTr="31D532F3" w14:paraId="5E3A19C2" w14:textId="77777777">
      <w:tc>
        <w:tcPr>
          <w:tcW w:w="3980" w:type="dxa"/>
          <w:gridSpan w:val="2"/>
          <w:tcMar>
            <w:top w:w="85" w:type="dxa"/>
            <w:bottom w:w="85" w:type="dxa"/>
          </w:tcMar>
          <w:vAlign w:val="center"/>
        </w:tcPr>
        <w:p w:rsidR="008F7546" w:rsidP="52A807B0" w:rsidRDefault="52A807B0" w14:paraId="16FD0A4D" w14:textId="1059EC97">
          <w:pPr>
            <w:jc w:val="center"/>
          </w:pPr>
          <w:r>
            <w:rPr>
              <w:noProof/>
            </w:rPr>
            <w:drawing>
              <wp:inline distT="0" distB="0" distL="0" distR="0" wp14:anchorId="09818290" wp14:editId="748FFA17">
                <wp:extent cx="1533525" cy="361950"/>
                <wp:effectExtent l="0" t="0" r="0" b="0"/>
                <wp:docPr id="3382518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419492" name="Picture 1610419492"/>
                        <pic:cNvPicPr/>
                      </pic:nvPicPr>
                      <pic:blipFill>
                        <a:blip r:embed="rId1">
                          <a:extLst>
                            <a:ext uri="{28A0092B-C50C-407E-A947-70E740481C1C}">
                              <a14:useLocalDpi xmlns:a14="http://schemas.microsoft.com/office/drawing/2010/main"/>
                            </a:ext>
                          </a:extLst>
                        </a:blip>
                        <a:stretch>
                          <a:fillRect/>
                        </a:stretch>
                      </pic:blipFill>
                      <pic:spPr>
                        <a:xfrm>
                          <a:off x="0" y="0"/>
                          <a:ext cx="1533525" cy="361950"/>
                        </a:xfrm>
                        <a:prstGeom prst="rect">
                          <a:avLst/>
                        </a:prstGeom>
                      </pic:spPr>
                    </pic:pic>
                  </a:graphicData>
                </a:graphic>
              </wp:inline>
            </w:drawing>
          </w:r>
        </w:p>
      </w:tc>
      <w:tc>
        <w:tcPr>
          <w:tcW w:w="5940" w:type="dxa"/>
          <w:gridSpan w:val="2"/>
          <w:tcMar>
            <w:top w:w="85" w:type="dxa"/>
            <w:bottom w:w="85" w:type="dxa"/>
          </w:tcMar>
          <w:vAlign w:val="center"/>
        </w:tcPr>
        <w:p w:rsidRPr="004D72BE" w:rsidR="008F7546" w:rsidP="008F7546" w:rsidRDefault="008F7546" w14:paraId="0480DA0F" w14:textId="74D72F2E">
          <w:pPr>
            <w:pStyle w:val="Title"/>
            <w:spacing w:after="120"/>
            <w:ind w:right="-240"/>
          </w:pPr>
          <w:r>
            <w:rPr>
              <w:sz w:val="44"/>
              <w:szCs w:val="44"/>
            </w:rPr>
            <w:t>Access Control Policy</w:t>
          </w:r>
        </w:p>
      </w:tc>
    </w:tr>
    <w:tr w:rsidR="008F7546" w:rsidTr="31D532F3" w14:paraId="6EDF3F5A" w14:textId="77777777">
      <w:tc>
        <w:tcPr>
          <w:tcW w:w="1908" w:type="dxa"/>
          <w:tcMar>
            <w:top w:w="85" w:type="dxa"/>
            <w:bottom w:w="85" w:type="dxa"/>
          </w:tcMar>
          <w:vAlign w:val="center"/>
        </w:tcPr>
        <w:p w:rsidR="008F7546" w:rsidP="008F7546" w:rsidRDefault="31D532F3" w14:paraId="75FB1D09" w14:textId="26D3831A">
          <w:pPr>
            <w:jc w:val="center"/>
            <w:rPr>
              <w:rFonts w:ascii="Times New Roman" w:hAnsi="Times New Roman" w:eastAsia="Times New Roman" w:cs="Times New Roman"/>
              <w:sz w:val="24"/>
              <w:szCs w:val="24"/>
            </w:rPr>
          </w:pPr>
          <w:r w:rsidRPr="31D532F3">
            <w:rPr>
              <w:rFonts w:ascii="Times New Roman" w:hAnsi="Times New Roman" w:eastAsia="Times New Roman" w:cs="Times New Roman"/>
              <w:sz w:val="24"/>
              <w:szCs w:val="24"/>
            </w:rPr>
            <w:t>IS - P - 018</w:t>
          </w:r>
        </w:p>
      </w:tc>
      <w:tc>
        <w:tcPr>
          <w:tcW w:w="2072" w:type="dxa"/>
          <w:tcMar>
            <w:top w:w="85" w:type="dxa"/>
            <w:bottom w:w="85" w:type="dxa"/>
          </w:tcMar>
          <w:vAlign w:val="center"/>
        </w:tcPr>
        <w:p w:rsidR="008F7546" w:rsidP="008F7546" w:rsidRDefault="008F7546" w14:paraId="3D95E23F" w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Rev: 1.0</w:t>
          </w:r>
        </w:p>
      </w:tc>
      <w:tc>
        <w:tcPr>
          <w:tcW w:w="2271" w:type="dxa"/>
          <w:tcMar>
            <w:top w:w="85" w:type="dxa"/>
            <w:bottom w:w="85" w:type="dxa"/>
          </w:tcMar>
          <w:vAlign w:val="center"/>
        </w:tcPr>
        <w:p w:rsidR="008F7546" w:rsidP="52A807B0" w:rsidRDefault="52A807B0" w14:paraId="3A156E04" w14:textId="4EFB8488">
          <w:pPr>
            <w:jc w:val="center"/>
            <w:rPr>
              <w:rFonts w:ascii="Times New Roman" w:hAnsi="Times New Roman" w:eastAsia="Times New Roman" w:cs="Times New Roman"/>
              <w:sz w:val="24"/>
              <w:szCs w:val="24"/>
            </w:rPr>
          </w:pPr>
          <w:r w:rsidRPr="52A807B0">
            <w:rPr>
              <w:rFonts w:ascii="Times New Roman" w:hAnsi="Times New Roman" w:eastAsia="Times New Roman" w:cs="Times New Roman"/>
              <w:sz w:val="24"/>
              <w:szCs w:val="24"/>
            </w:rPr>
            <w:t>Date: 3/27/26</w:t>
          </w:r>
        </w:p>
      </w:tc>
      <w:tc>
        <w:tcPr>
          <w:tcW w:w="3669" w:type="dxa"/>
          <w:vAlign w:val="center"/>
        </w:tcPr>
        <w:p w:rsidR="008F7546" w:rsidP="008F7546" w:rsidRDefault="008F7546" w14:paraId="632A7534" w14:textId="77777777">
          <w:pPr>
            <w:jc w:val="center"/>
            <w:rPr>
              <w:rFonts w:ascii="Times New Roman" w:hAnsi="Times New Roman" w:eastAsia="Times New Roman" w:cs="Times New Roman"/>
              <w:sz w:val="24"/>
              <w:szCs w:val="24"/>
            </w:rPr>
          </w:pPr>
          <w:r>
            <w:rPr>
              <w:rFonts w:ascii="Tahoma" w:hAnsi="Tahoma" w:eastAsia="Tahoma" w:cs="Tahoma"/>
              <w:sz w:val="18"/>
              <w:szCs w:val="18"/>
            </w:rPr>
            <w:t xml:space="preserve">Page </w:t>
          </w:r>
          <w:r>
            <w:rPr>
              <w:rFonts w:ascii="Tahoma" w:hAnsi="Tahoma" w:eastAsia="Tahoma" w:cs="Tahoma"/>
              <w:b/>
              <w:sz w:val="24"/>
              <w:szCs w:val="24"/>
            </w:rPr>
            <w:fldChar w:fldCharType="begin"/>
          </w:r>
          <w:r>
            <w:rPr>
              <w:rFonts w:ascii="Tahoma" w:hAnsi="Tahoma" w:eastAsia="Tahoma" w:cs="Tahoma"/>
              <w:b/>
              <w:sz w:val="24"/>
              <w:szCs w:val="24"/>
            </w:rPr>
            <w:instrText>PAGE</w:instrText>
          </w:r>
          <w:r>
            <w:rPr>
              <w:rFonts w:ascii="Tahoma" w:hAnsi="Tahoma" w:eastAsia="Tahoma" w:cs="Tahoma"/>
              <w:b/>
              <w:sz w:val="24"/>
              <w:szCs w:val="24"/>
            </w:rPr>
            <w:fldChar w:fldCharType="separate"/>
          </w:r>
          <w:r>
            <w:rPr>
              <w:rFonts w:ascii="Tahoma" w:hAnsi="Tahoma" w:eastAsia="Tahoma" w:cs="Tahoma"/>
              <w:b/>
              <w:noProof/>
              <w:sz w:val="24"/>
              <w:szCs w:val="24"/>
            </w:rPr>
            <w:t>2</w:t>
          </w:r>
          <w:r>
            <w:rPr>
              <w:rFonts w:ascii="Tahoma" w:hAnsi="Tahoma" w:eastAsia="Tahoma" w:cs="Tahoma"/>
              <w:b/>
              <w:sz w:val="24"/>
              <w:szCs w:val="24"/>
            </w:rPr>
            <w:fldChar w:fldCharType="end"/>
          </w:r>
          <w:r>
            <w:rPr>
              <w:rFonts w:ascii="Tahoma" w:hAnsi="Tahoma" w:eastAsia="Tahoma" w:cs="Tahoma"/>
              <w:sz w:val="18"/>
              <w:szCs w:val="18"/>
            </w:rPr>
            <w:t xml:space="preserve"> of </w:t>
          </w:r>
          <w:r>
            <w:rPr>
              <w:rFonts w:ascii="Tahoma" w:hAnsi="Tahoma" w:eastAsia="Tahoma" w:cs="Tahoma"/>
              <w:b/>
              <w:sz w:val="24"/>
              <w:szCs w:val="24"/>
            </w:rPr>
            <w:fldChar w:fldCharType="begin"/>
          </w:r>
          <w:r>
            <w:rPr>
              <w:rFonts w:ascii="Tahoma" w:hAnsi="Tahoma" w:eastAsia="Tahoma" w:cs="Tahoma"/>
              <w:b/>
              <w:sz w:val="24"/>
              <w:szCs w:val="24"/>
            </w:rPr>
            <w:instrText>NUMPAGES</w:instrText>
          </w:r>
          <w:r>
            <w:rPr>
              <w:rFonts w:ascii="Tahoma" w:hAnsi="Tahoma" w:eastAsia="Tahoma" w:cs="Tahoma"/>
              <w:b/>
              <w:sz w:val="24"/>
              <w:szCs w:val="24"/>
            </w:rPr>
            <w:fldChar w:fldCharType="separate"/>
          </w:r>
          <w:r>
            <w:rPr>
              <w:rFonts w:ascii="Tahoma" w:hAnsi="Tahoma" w:eastAsia="Tahoma" w:cs="Tahoma"/>
              <w:b/>
              <w:noProof/>
              <w:sz w:val="24"/>
              <w:szCs w:val="24"/>
            </w:rPr>
            <w:t>3</w:t>
          </w:r>
          <w:r>
            <w:rPr>
              <w:rFonts w:ascii="Tahoma" w:hAnsi="Tahoma" w:eastAsia="Tahoma" w:cs="Tahoma"/>
              <w:b/>
              <w:sz w:val="24"/>
              <w:szCs w:val="24"/>
            </w:rPr>
            <w:fldChar w:fldCharType="end"/>
          </w:r>
        </w:p>
      </w:tc>
    </w:tr>
  </w:tbl>
  <w:p w:rsidRPr="008F7546" w:rsidR="008F7546" w:rsidRDefault="008F7546" w14:paraId="11983384" w14:textId="77777777">
    <w:pPr>
      <w:pBdr>
        <w:top w:val="nil"/>
        <w:left w:val="nil"/>
        <w:bottom w:val="nil"/>
        <w:right w:val="nil"/>
        <w:between w:val="nil"/>
      </w:pBdr>
      <w:spacing w:line="240" w:lineRule="auto"/>
      <w:ind w:hanging="1440"/>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F6045" w:rsidP="5C944B0C" w:rsidRDefault="5C944B0C" w14:paraId="3B75DBEB" w14:textId="5CAC7C2F">
    <w:pPr>
      <w:pBdr>
        <w:top w:val="nil"/>
        <w:left w:val="nil"/>
        <w:bottom w:val="nil"/>
        <w:right w:val="nil"/>
        <w:between w:val="nil"/>
      </w:pBdr>
      <w:ind w:left="1440" w:hanging="1440"/>
    </w:pPr>
    <w:r>
      <w:rPr>
        <w:noProof/>
      </w:rPr>
      <w:drawing>
        <wp:inline distT="0" distB="0" distL="0" distR="0" wp14:anchorId="176421A1" wp14:editId="1ABCBAF8">
          <wp:extent cx="1533525" cy="361950"/>
          <wp:effectExtent l="0" t="0" r="0" b="0"/>
          <wp:docPr id="17130948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094889" name="Picture 1713094889"/>
                  <pic:cNvPicPr/>
                </pic:nvPicPr>
                <pic:blipFill>
                  <a:blip r:embed="rId1">
                    <a:extLst>
                      <a:ext uri="{28A0092B-C50C-407E-A947-70E740481C1C}">
                        <a14:useLocalDpi xmlns:a14="http://schemas.microsoft.com/office/drawing/2010/main"/>
                      </a:ext>
                    </a:extLst>
                  </a:blip>
                  <a:stretch>
                    <a:fillRect/>
                  </a:stretch>
                </pic:blipFill>
                <pic:spPr>
                  <a:xfrm>
                    <a:off x="0" y="0"/>
                    <a:ext cx="1533525" cy="3619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9920"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908"/>
      <w:gridCol w:w="2072"/>
      <w:gridCol w:w="2271"/>
      <w:gridCol w:w="3669"/>
    </w:tblGrid>
    <w:tr w:rsidR="008F7546" w:rsidTr="31D532F3" w14:paraId="01FC97DE" w14:textId="77777777">
      <w:tc>
        <w:tcPr>
          <w:tcW w:w="3980" w:type="dxa"/>
          <w:gridSpan w:val="2"/>
          <w:tcMar>
            <w:top w:w="85" w:type="dxa"/>
            <w:bottom w:w="85" w:type="dxa"/>
          </w:tcMar>
          <w:vAlign w:val="center"/>
        </w:tcPr>
        <w:p w:rsidR="008F7546" w:rsidP="5C944B0C" w:rsidRDefault="5C944B0C" w14:paraId="23EB23A8" w14:textId="4B716D35">
          <w:pPr>
            <w:jc w:val="center"/>
          </w:pPr>
          <w:r>
            <w:rPr>
              <w:noProof/>
            </w:rPr>
            <w:drawing>
              <wp:inline distT="0" distB="0" distL="0" distR="0" wp14:anchorId="677A69DF" wp14:editId="525115FB">
                <wp:extent cx="1533525" cy="361950"/>
                <wp:effectExtent l="0" t="0" r="0" b="0"/>
                <wp:docPr id="16104194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419492" name="Picture 1610419492"/>
                        <pic:cNvPicPr/>
                      </pic:nvPicPr>
                      <pic:blipFill>
                        <a:blip r:embed="rId1">
                          <a:extLst>
                            <a:ext uri="{28A0092B-C50C-407E-A947-70E740481C1C}">
                              <a14:useLocalDpi xmlns:a14="http://schemas.microsoft.com/office/drawing/2010/main"/>
                            </a:ext>
                          </a:extLst>
                        </a:blip>
                        <a:stretch>
                          <a:fillRect/>
                        </a:stretch>
                      </pic:blipFill>
                      <pic:spPr>
                        <a:xfrm>
                          <a:off x="0" y="0"/>
                          <a:ext cx="1533525" cy="361950"/>
                        </a:xfrm>
                        <a:prstGeom prst="rect">
                          <a:avLst/>
                        </a:prstGeom>
                      </pic:spPr>
                    </pic:pic>
                  </a:graphicData>
                </a:graphic>
              </wp:inline>
            </w:drawing>
          </w:r>
        </w:p>
      </w:tc>
      <w:tc>
        <w:tcPr>
          <w:tcW w:w="5940" w:type="dxa"/>
          <w:gridSpan w:val="2"/>
          <w:tcMar>
            <w:top w:w="85" w:type="dxa"/>
            <w:bottom w:w="85" w:type="dxa"/>
          </w:tcMar>
          <w:vAlign w:val="center"/>
        </w:tcPr>
        <w:p w:rsidRPr="004D72BE" w:rsidR="008F7546" w:rsidP="31D532F3" w:rsidRDefault="31D532F3" w14:paraId="6B43BB5F" w14:textId="283C7BA2">
          <w:pPr>
            <w:pStyle w:val="Title"/>
            <w:spacing w:after="120"/>
            <w:ind w:right="-240"/>
            <w:rPr>
              <w:sz w:val="28"/>
              <w:szCs w:val="28"/>
            </w:rPr>
          </w:pPr>
          <w:r w:rsidRPr="31D532F3">
            <w:rPr>
              <w:sz w:val="32"/>
              <w:szCs w:val="32"/>
            </w:rPr>
            <w:t>INFORMATION SECURITY</w:t>
          </w:r>
        </w:p>
        <w:p w:rsidRPr="004D72BE" w:rsidR="008F7546" w:rsidP="31D532F3" w:rsidRDefault="31D532F3" w14:paraId="0EC3A0CD" w14:textId="6B39826F">
          <w:pPr>
            <w:pStyle w:val="Title"/>
            <w:spacing w:after="120"/>
            <w:ind w:right="-240"/>
            <w:rPr>
              <w:sz w:val="28"/>
              <w:szCs w:val="28"/>
            </w:rPr>
          </w:pPr>
          <w:r w:rsidRPr="31D532F3">
            <w:rPr>
              <w:sz w:val="32"/>
              <w:szCs w:val="32"/>
            </w:rPr>
            <w:t>ACCESS AND AUTHORIZATION POLICY</w:t>
          </w:r>
        </w:p>
      </w:tc>
    </w:tr>
    <w:tr w:rsidR="008F7546" w:rsidTr="31D532F3" w14:paraId="33144358" w14:textId="77777777">
      <w:tc>
        <w:tcPr>
          <w:tcW w:w="1908" w:type="dxa"/>
          <w:tcMar>
            <w:top w:w="85" w:type="dxa"/>
            <w:bottom w:w="85" w:type="dxa"/>
          </w:tcMar>
          <w:vAlign w:val="center"/>
        </w:tcPr>
        <w:p w:rsidR="008F7546" w:rsidP="008F7546" w:rsidRDefault="31D532F3" w14:paraId="525AC663" w14:textId="2F763068">
          <w:pPr>
            <w:jc w:val="center"/>
            <w:rPr>
              <w:rFonts w:ascii="Times New Roman" w:hAnsi="Times New Roman" w:eastAsia="Times New Roman" w:cs="Times New Roman"/>
              <w:sz w:val="24"/>
              <w:szCs w:val="24"/>
            </w:rPr>
          </w:pPr>
          <w:r w:rsidRPr="31D532F3">
            <w:rPr>
              <w:rFonts w:ascii="Times New Roman" w:hAnsi="Times New Roman" w:eastAsia="Times New Roman" w:cs="Times New Roman"/>
              <w:sz w:val="24"/>
              <w:szCs w:val="24"/>
            </w:rPr>
            <w:t>IS - P - 018</w:t>
          </w:r>
        </w:p>
      </w:tc>
      <w:tc>
        <w:tcPr>
          <w:tcW w:w="2072" w:type="dxa"/>
          <w:tcMar>
            <w:top w:w="85" w:type="dxa"/>
            <w:bottom w:w="85" w:type="dxa"/>
          </w:tcMar>
          <w:vAlign w:val="center"/>
        </w:tcPr>
        <w:p w:rsidR="008F7546" w:rsidP="008F7546" w:rsidRDefault="008F7546" w14:paraId="7F799A48" w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Rev: 1.0</w:t>
          </w:r>
        </w:p>
      </w:tc>
      <w:tc>
        <w:tcPr>
          <w:tcW w:w="2271" w:type="dxa"/>
          <w:tcMar>
            <w:top w:w="85" w:type="dxa"/>
            <w:bottom w:w="85" w:type="dxa"/>
          </w:tcMar>
          <w:vAlign w:val="center"/>
        </w:tcPr>
        <w:p w:rsidR="008F7546" w:rsidP="008F7546" w:rsidRDefault="5C944B0C" w14:paraId="7720B696" w14:textId="555D861E">
          <w:pPr>
            <w:jc w:val="center"/>
            <w:rPr>
              <w:rFonts w:ascii="Times New Roman" w:hAnsi="Times New Roman" w:eastAsia="Times New Roman" w:cs="Times New Roman"/>
              <w:sz w:val="24"/>
              <w:szCs w:val="24"/>
            </w:rPr>
          </w:pPr>
          <w:r w:rsidRPr="5C944B0C">
            <w:rPr>
              <w:rFonts w:ascii="Times New Roman" w:hAnsi="Times New Roman" w:eastAsia="Times New Roman" w:cs="Times New Roman"/>
              <w:sz w:val="24"/>
              <w:szCs w:val="24"/>
            </w:rPr>
            <w:t>Date: 27/02/26</w:t>
          </w:r>
        </w:p>
      </w:tc>
      <w:tc>
        <w:tcPr>
          <w:tcW w:w="3669" w:type="dxa"/>
          <w:vAlign w:val="center"/>
        </w:tcPr>
        <w:p w:rsidR="008F7546" w:rsidP="008F7546" w:rsidRDefault="008F7546" w14:paraId="3D099134" w14:textId="77777777">
          <w:pPr>
            <w:jc w:val="center"/>
            <w:rPr>
              <w:rFonts w:ascii="Times New Roman" w:hAnsi="Times New Roman" w:eastAsia="Times New Roman" w:cs="Times New Roman"/>
              <w:sz w:val="24"/>
              <w:szCs w:val="24"/>
            </w:rPr>
          </w:pPr>
          <w:r>
            <w:rPr>
              <w:rFonts w:ascii="Tahoma" w:hAnsi="Tahoma" w:eastAsia="Tahoma" w:cs="Tahoma"/>
              <w:sz w:val="18"/>
              <w:szCs w:val="18"/>
            </w:rPr>
            <w:t xml:space="preserve">Page </w:t>
          </w:r>
          <w:r>
            <w:rPr>
              <w:rFonts w:ascii="Tahoma" w:hAnsi="Tahoma" w:eastAsia="Tahoma" w:cs="Tahoma"/>
              <w:b/>
              <w:sz w:val="24"/>
              <w:szCs w:val="24"/>
            </w:rPr>
            <w:fldChar w:fldCharType="begin"/>
          </w:r>
          <w:r>
            <w:rPr>
              <w:rFonts w:ascii="Tahoma" w:hAnsi="Tahoma" w:eastAsia="Tahoma" w:cs="Tahoma"/>
              <w:b/>
              <w:sz w:val="24"/>
              <w:szCs w:val="24"/>
            </w:rPr>
            <w:instrText>PAGE</w:instrText>
          </w:r>
          <w:r>
            <w:rPr>
              <w:rFonts w:ascii="Tahoma" w:hAnsi="Tahoma" w:eastAsia="Tahoma" w:cs="Tahoma"/>
              <w:b/>
              <w:sz w:val="24"/>
              <w:szCs w:val="24"/>
            </w:rPr>
            <w:fldChar w:fldCharType="separate"/>
          </w:r>
          <w:r>
            <w:rPr>
              <w:rFonts w:ascii="Tahoma" w:hAnsi="Tahoma" w:eastAsia="Tahoma" w:cs="Tahoma"/>
              <w:b/>
              <w:noProof/>
              <w:sz w:val="24"/>
              <w:szCs w:val="24"/>
            </w:rPr>
            <w:t>2</w:t>
          </w:r>
          <w:r>
            <w:rPr>
              <w:rFonts w:ascii="Tahoma" w:hAnsi="Tahoma" w:eastAsia="Tahoma" w:cs="Tahoma"/>
              <w:b/>
              <w:sz w:val="24"/>
              <w:szCs w:val="24"/>
            </w:rPr>
            <w:fldChar w:fldCharType="end"/>
          </w:r>
          <w:r>
            <w:rPr>
              <w:rFonts w:ascii="Tahoma" w:hAnsi="Tahoma" w:eastAsia="Tahoma" w:cs="Tahoma"/>
              <w:sz w:val="18"/>
              <w:szCs w:val="18"/>
            </w:rPr>
            <w:t xml:space="preserve"> of </w:t>
          </w:r>
          <w:r>
            <w:rPr>
              <w:rFonts w:ascii="Tahoma" w:hAnsi="Tahoma" w:eastAsia="Tahoma" w:cs="Tahoma"/>
              <w:b/>
              <w:sz w:val="24"/>
              <w:szCs w:val="24"/>
            </w:rPr>
            <w:fldChar w:fldCharType="begin"/>
          </w:r>
          <w:r>
            <w:rPr>
              <w:rFonts w:ascii="Tahoma" w:hAnsi="Tahoma" w:eastAsia="Tahoma" w:cs="Tahoma"/>
              <w:b/>
              <w:sz w:val="24"/>
              <w:szCs w:val="24"/>
            </w:rPr>
            <w:instrText>NUMPAGES</w:instrText>
          </w:r>
          <w:r>
            <w:rPr>
              <w:rFonts w:ascii="Tahoma" w:hAnsi="Tahoma" w:eastAsia="Tahoma" w:cs="Tahoma"/>
              <w:b/>
              <w:sz w:val="24"/>
              <w:szCs w:val="24"/>
            </w:rPr>
            <w:fldChar w:fldCharType="separate"/>
          </w:r>
          <w:r>
            <w:rPr>
              <w:rFonts w:ascii="Tahoma" w:hAnsi="Tahoma" w:eastAsia="Tahoma" w:cs="Tahoma"/>
              <w:b/>
              <w:noProof/>
              <w:sz w:val="24"/>
              <w:szCs w:val="24"/>
            </w:rPr>
            <w:t>3</w:t>
          </w:r>
          <w:r>
            <w:rPr>
              <w:rFonts w:ascii="Tahoma" w:hAnsi="Tahoma" w:eastAsia="Tahoma" w:cs="Tahoma"/>
              <w:b/>
              <w:sz w:val="24"/>
              <w:szCs w:val="24"/>
            </w:rPr>
            <w:fldChar w:fldCharType="end"/>
          </w:r>
        </w:p>
      </w:tc>
    </w:tr>
  </w:tbl>
  <w:p w:rsidR="008F7546" w:rsidRDefault="008F7546" w14:paraId="6D1D9BB3" w14:textId="77777777">
    <w:pPr>
      <w:ind w:left="7920" w:firstLine="0"/>
      <w:rPr>
        <w:rFonts w:ascii="Arial" w:hAnsi="Arial" w:eastAsia="Arial" w:cs="Arial"/>
        <w:color w:val="666666"/>
        <w:sz w:val="20"/>
        <w:szCs w:val="20"/>
      </w:rPr>
    </w:pPr>
  </w:p>
  <w:p w:rsidR="003F6045" w:rsidRDefault="00855CBB" w14:paraId="5B6469E2" w14:textId="209AC8FF">
    <w:pPr>
      <w:ind w:left="7920" w:firstLine="0"/>
      <w:rPr>
        <w:rFonts w:ascii="Arial" w:hAnsi="Arial" w:eastAsia="Arial" w:cs="Arial"/>
        <w:sz w:val="20"/>
        <w:szCs w:val="20"/>
      </w:rPr>
    </w:pPr>
    <w:r>
      <w:rPr>
        <w:rFonts w:ascii="Arial" w:hAnsi="Arial" w:eastAsia="Arial" w:cs="Arial"/>
        <w:color w:val="666666"/>
        <w:sz w:val="20"/>
        <w:szCs w:val="20"/>
      </w:rPr>
      <w:t xml:space="preserve">     </w:t>
    </w:r>
    <w:r>
      <w:rPr>
        <w:rFonts w:ascii="Arial" w:hAnsi="Arial" w:eastAsia="Arial" w:cs="Arial"/>
        <w:color w:val="666666"/>
        <w:sz w:val="20"/>
        <w:szCs w:val="20"/>
      </w:rPr>
      <w:tab/>
    </w:r>
    <w:r>
      <w:rPr>
        <w:rFonts w:ascii="Arial" w:hAnsi="Arial" w:eastAsia="Arial" w:cs="Arial"/>
        <w:color w:val="666666"/>
        <w:sz w:val="20"/>
        <w:szCs w:val="20"/>
      </w:rPr>
      <w:t>Internal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5">
    <w:nsid w:val="3deda8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c41ba1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3a7d521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970950"/>
    <w:multiLevelType w:val="multilevel"/>
    <w:tmpl w:val="24ECD15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 w15:restartNumberingAfterBreak="0">
    <w:nsid w:val="02AB0B19"/>
    <w:multiLevelType w:val="multilevel"/>
    <w:tmpl w:val="05943CB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1CDB16F6"/>
    <w:multiLevelType w:val="hybridMultilevel"/>
    <w:tmpl w:val="FFFFFFFF"/>
    <w:lvl w:ilvl="0" w:tplc="764EF1AE">
      <w:start w:val="1"/>
      <w:numFmt w:val="bullet"/>
      <w:lvlText w:val=""/>
      <w:lvlJc w:val="left"/>
      <w:pPr>
        <w:ind w:left="720" w:hanging="360"/>
      </w:pPr>
      <w:rPr>
        <w:rFonts w:hint="default" w:ascii="Symbol" w:hAnsi="Symbol"/>
      </w:rPr>
    </w:lvl>
    <w:lvl w:ilvl="1" w:tplc="292C0092">
      <w:start w:val="1"/>
      <w:numFmt w:val="bullet"/>
      <w:lvlText w:val="o"/>
      <w:lvlJc w:val="left"/>
      <w:pPr>
        <w:ind w:left="1440" w:hanging="360"/>
      </w:pPr>
      <w:rPr>
        <w:rFonts w:hint="default" w:ascii="Courier New" w:hAnsi="Courier New"/>
      </w:rPr>
    </w:lvl>
    <w:lvl w:ilvl="2" w:tplc="1DF838CC">
      <w:start w:val="1"/>
      <w:numFmt w:val="bullet"/>
      <w:lvlText w:val=""/>
      <w:lvlJc w:val="left"/>
      <w:pPr>
        <w:ind w:left="2160" w:hanging="360"/>
      </w:pPr>
      <w:rPr>
        <w:rFonts w:hint="default" w:ascii="Wingdings" w:hAnsi="Wingdings"/>
      </w:rPr>
    </w:lvl>
    <w:lvl w:ilvl="3" w:tplc="67580320">
      <w:start w:val="1"/>
      <w:numFmt w:val="bullet"/>
      <w:lvlText w:val=""/>
      <w:lvlJc w:val="left"/>
      <w:pPr>
        <w:ind w:left="2880" w:hanging="360"/>
      </w:pPr>
      <w:rPr>
        <w:rFonts w:hint="default" w:ascii="Symbol" w:hAnsi="Symbol"/>
      </w:rPr>
    </w:lvl>
    <w:lvl w:ilvl="4" w:tplc="620CE076">
      <w:start w:val="1"/>
      <w:numFmt w:val="bullet"/>
      <w:lvlText w:val="o"/>
      <w:lvlJc w:val="left"/>
      <w:pPr>
        <w:ind w:left="3600" w:hanging="360"/>
      </w:pPr>
      <w:rPr>
        <w:rFonts w:hint="default" w:ascii="Courier New" w:hAnsi="Courier New"/>
      </w:rPr>
    </w:lvl>
    <w:lvl w:ilvl="5" w:tplc="9AAADE98">
      <w:start w:val="1"/>
      <w:numFmt w:val="bullet"/>
      <w:lvlText w:val=""/>
      <w:lvlJc w:val="left"/>
      <w:pPr>
        <w:ind w:left="4320" w:hanging="360"/>
      </w:pPr>
      <w:rPr>
        <w:rFonts w:hint="default" w:ascii="Wingdings" w:hAnsi="Wingdings"/>
      </w:rPr>
    </w:lvl>
    <w:lvl w:ilvl="6" w:tplc="0C2EA618">
      <w:start w:val="1"/>
      <w:numFmt w:val="bullet"/>
      <w:lvlText w:val=""/>
      <w:lvlJc w:val="left"/>
      <w:pPr>
        <w:ind w:left="5040" w:hanging="360"/>
      </w:pPr>
      <w:rPr>
        <w:rFonts w:hint="default" w:ascii="Symbol" w:hAnsi="Symbol"/>
      </w:rPr>
    </w:lvl>
    <w:lvl w:ilvl="7" w:tplc="725CB38A">
      <w:start w:val="1"/>
      <w:numFmt w:val="bullet"/>
      <w:lvlText w:val="o"/>
      <w:lvlJc w:val="left"/>
      <w:pPr>
        <w:ind w:left="5760" w:hanging="360"/>
      </w:pPr>
      <w:rPr>
        <w:rFonts w:hint="default" w:ascii="Courier New" w:hAnsi="Courier New"/>
      </w:rPr>
    </w:lvl>
    <w:lvl w:ilvl="8" w:tplc="69D2F4CC">
      <w:start w:val="1"/>
      <w:numFmt w:val="bullet"/>
      <w:lvlText w:val=""/>
      <w:lvlJc w:val="left"/>
      <w:pPr>
        <w:ind w:left="6480" w:hanging="360"/>
      </w:pPr>
      <w:rPr>
        <w:rFonts w:hint="default" w:ascii="Wingdings" w:hAnsi="Wingdings"/>
      </w:rPr>
    </w:lvl>
  </w:abstractNum>
  <w:abstractNum w:abstractNumId="3" w15:restartNumberingAfterBreak="0">
    <w:nsid w:val="2BE17FA2"/>
    <w:multiLevelType w:val="multilevel"/>
    <w:tmpl w:val="99F27DB4"/>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 w15:restartNumberingAfterBreak="0">
    <w:nsid w:val="31385C91"/>
    <w:multiLevelType w:val="hybridMultilevel"/>
    <w:tmpl w:val="FFFFFFFF"/>
    <w:lvl w:ilvl="0" w:tplc="EA8824DC">
      <w:start w:val="1"/>
      <w:numFmt w:val="bullet"/>
      <w:lvlText w:val=""/>
      <w:lvlJc w:val="left"/>
      <w:pPr>
        <w:ind w:left="720" w:hanging="360"/>
      </w:pPr>
      <w:rPr>
        <w:rFonts w:hint="default" w:ascii="Symbol" w:hAnsi="Symbol"/>
      </w:rPr>
    </w:lvl>
    <w:lvl w:ilvl="1" w:tplc="532E86C0">
      <w:start w:val="1"/>
      <w:numFmt w:val="bullet"/>
      <w:lvlText w:val="o"/>
      <w:lvlJc w:val="left"/>
      <w:pPr>
        <w:ind w:left="1440" w:hanging="360"/>
      </w:pPr>
      <w:rPr>
        <w:rFonts w:hint="default" w:ascii="Courier New" w:hAnsi="Courier New"/>
      </w:rPr>
    </w:lvl>
    <w:lvl w:ilvl="2" w:tplc="1EF26D24">
      <w:start w:val="1"/>
      <w:numFmt w:val="bullet"/>
      <w:lvlText w:val=""/>
      <w:lvlJc w:val="left"/>
      <w:pPr>
        <w:ind w:left="2160" w:hanging="360"/>
      </w:pPr>
      <w:rPr>
        <w:rFonts w:hint="default" w:ascii="Wingdings" w:hAnsi="Wingdings"/>
      </w:rPr>
    </w:lvl>
    <w:lvl w:ilvl="3" w:tplc="6230509C">
      <w:start w:val="1"/>
      <w:numFmt w:val="bullet"/>
      <w:lvlText w:val=""/>
      <w:lvlJc w:val="left"/>
      <w:pPr>
        <w:ind w:left="2880" w:hanging="360"/>
      </w:pPr>
      <w:rPr>
        <w:rFonts w:hint="default" w:ascii="Symbol" w:hAnsi="Symbol"/>
      </w:rPr>
    </w:lvl>
    <w:lvl w:ilvl="4" w:tplc="DC4AAAEE">
      <w:start w:val="1"/>
      <w:numFmt w:val="bullet"/>
      <w:lvlText w:val="o"/>
      <w:lvlJc w:val="left"/>
      <w:pPr>
        <w:ind w:left="3600" w:hanging="360"/>
      </w:pPr>
      <w:rPr>
        <w:rFonts w:hint="default" w:ascii="Courier New" w:hAnsi="Courier New"/>
      </w:rPr>
    </w:lvl>
    <w:lvl w:ilvl="5" w:tplc="EDDCD8FE">
      <w:start w:val="1"/>
      <w:numFmt w:val="bullet"/>
      <w:lvlText w:val=""/>
      <w:lvlJc w:val="left"/>
      <w:pPr>
        <w:ind w:left="4320" w:hanging="360"/>
      </w:pPr>
      <w:rPr>
        <w:rFonts w:hint="default" w:ascii="Wingdings" w:hAnsi="Wingdings"/>
      </w:rPr>
    </w:lvl>
    <w:lvl w:ilvl="6" w:tplc="3FBEAB92">
      <w:start w:val="1"/>
      <w:numFmt w:val="bullet"/>
      <w:lvlText w:val=""/>
      <w:lvlJc w:val="left"/>
      <w:pPr>
        <w:ind w:left="5040" w:hanging="360"/>
      </w:pPr>
      <w:rPr>
        <w:rFonts w:hint="default" w:ascii="Symbol" w:hAnsi="Symbol"/>
      </w:rPr>
    </w:lvl>
    <w:lvl w:ilvl="7" w:tplc="98A80128">
      <w:start w:val="1"/>
      <w:numFmt w:val="bullet"/>
      <w:lvlText w:val="o"/>
      <w:lvlJc w:val="left"/>
      <w:pPr>
        <w:ind w:left="5760" w:hanging="360"/>
      </w:pPr>
      <w:rPr>
        <w:rFonts w:hint="default" w:ascii="Courier New" w:hAnsi="Courier New"/>
      </w:rPr>
    </w:lvl>
    <w:lvl w:ilvl="8" w:tplc="C2DE401E">
      <w:start w:val="1"/>
      <w:numFmt w:val="bullet"/>
      <w:lvlText w:val=""/>
      <w:lvlJc w:val="left"/>
      <w:pPr>
        <w:ind w:left="6480" w:hanging="360"/>
      </w:pPr>
      <w:rPr>
        <w:rFonts w:hint="default" w:ascii="Wingdings" w:hAnsi="Wingdings"/>
      </w:rPr>
    </w:lvl>
  </w:abstractNum>
  <w:abstractNum w:abstractNumId="5" w15:restartNumberingAfterBreak="0">
    <w:nsid w:val="417C3EE7"/>
    <w:multiLevelType w:val="hybridMultilevel"/>
    <w:tmpl w:val="FFFFFFFF"/>
    <w:lvl w:ilvl="0" w:tplc="6F382AA2">
      <w:start w:val="1"/>
      <w:numFmt w:val="bullet"/>
      <w:lvlText w:val=""/>
      <w:lvlJc w:val="left"/>
      <w:pPr>
        <w:ind w:left="720" w:hanging="360"/>
      </w:pPr>
      <w:rPr>
        <w:rFonts w:hint="default" w:ascii="Symbol" w:hAnsi="Symbol"/>
      </w:rPr>
    </w:lvl>
    <w:lvl w:ilvl="1" w:tplc="FB487CC4">
      <w:start w:val="1"/>
      <w:numFmt w:val="bullet"/>
      <w:lvlText w:val="o"/>
      <w:lvlJc w:val="left"/>
      <w:pPr>
        <w:ind w:left="1440" w:hanging="360"/>
      </w:pPr>
      <w:rPr>
        <w:rFonts w:hint="default" w:ascii="Courier New" w:hAnsi="Courier New"/>
      </w:rPr>
    </w:lvl>
    <w:lvl w:ilvl="2" w:tplc="F654A56E">
      <w:start w:val="1"/>
      <w:numFmt w:val="bullet"/>
      <w:lvlText w:val=""/>
      <w:lvlJc w:val="left"/>
      <w:pPr>
        <w:ind w:left="2160" w:hanging="360"/>
      </w:pPr>
      <w:rPr>
        <w:rFonts w:hint="default" w:ascii="Wingdings" w:hAnsi="Wingdings"/>
      </w:rPr>
    </w:lvl>
    <w:lvl w:ilvl="3" w:tplc="E3BC30A4">
      <w:start w:val="1"/>
      <w:numFmt w:val="bullet"/>
      <w:lvlText w:val=""/>
      <w:lvlJc w:val="left"/>
      <w:pPr>
        <w:ind w:left="2880" w:hanging="360"/>
      </w:pPr>
      <w:rPr>
        <w:rFonts w:hint="default" w:ascii="Symbol" w:hAnsi="Symbol"/>
      </w:rPr>
    </w:lvl>
    <w:lvl w:ilvl="4" w:tplc="5560C0FC">
      <w:start w:val="1"/>
      <w:numFmt w:val="bullet"/>
      <w:lvlText w:val="o"/>
      <w:lvlJc w:val="left"/>
      <w:pPr>
        <w:ind w:left="3600" w:hanging="360"/>
      </w:pPr>
      <w:rPr>
        <w:rFonts w:hint="default" w:ascii="Courier New" w:hAnsi="Courier New"/>
      </w:rPr>
    </w:lvl>
    <w:lvl w:ilvl="5" w:tplc="22240D68">
      <w:start w:val="1"/>
      <w:numFmt w:val="bullet"/>
      <w:lvlText w:val=""/>
      <w:lvlJc w:val="left"/>
      <w:pPr>
        <w:ind w:left="4320" w:hanging="360"/>
      </w:pPr>
      <w:rPr>
        <w:rFonts w:hint="default" w:ascii="Wingdings" w:hAnsi="Wingdings"/>
      </w:rPr>
    </w:lvl>
    <w:lvl w:ilvl="6" w:tplc="B53EBB7A">
      <w:start w:val="1"/>
      <w:numFmt w:val="bullet"/>
      <w:lvlText w:val=""/>
      <w:lvlJc w:val="left"/>
      <w:pPr>
        <w:ind w:left="5040" w:hanging="360"/>
      </w:pPr>
      <w:rPr>
        <w:rFonts w:hint="default" w:ascii="Symbol" w:hAnsi="Symbol"/>
      </w:rPr>
    </w:lvl>
    <w:lvl w:ilvl="7" w:tplc="DD7A0A06">
      <w:start w:val="1"/>
      <w:numFmt w:val="bullet"/>
      <w:lvlText w:val="o"/>
      <w:lvlJc w:val="left"/>
      <w:pPr>
        <w:ind w:left="5760" w:hanging="360"/>
      </w:pPr>
      <w:rPr>
        <w:rFonts w:hint="default" w:ascii="Courier New" w:hAnsi="Courier New"/>
      </w:rPr>
    </w:lvl>
    <w:lvl w:ilvl="8" w:tplc="DE04F530">
      <w:start w:val="1"/>
      <w:numFmt w:val="bullet"/>
      <w:lvlText w:val=""/>
      <w:lvlJc w:val="left"/>
      <w:pPr>
        <w:ind w:left="6480" w:hanging="360"/>
      </w:pPr>
      <w:rPr>
        <w:rFonts w:hint="default" w:ascii="Wingdings" w:hAnsi="Wingdings"/>
      </w:rPr>
    </w:lvl>
  </w:abstractNum>
  <w:abstractNum w:abstractNumId="6" w15:restartNumberingAfterBreak="0">
    <w:nsid w:val="434DCE76"/>
    <w:multiLevelType w:val="hybridMultilevel"/>
    <w:tmpl w:val="FFFFFFFF"/>
    <w:lvl w:ilvl="0" w:tplc="D8ACD920">
      <w:start w:val="1"/>
      <w:numFmt w:val="bullet"/>
      <w:lvlText w:val=""/>
      <w:lvlJc w:val="left"/>
      <w:pPr>
        <w:ind w:left="720" w:hanging="360"/>
      </w:pPr>
      <w:rPr>
        <w:rFonts w:hint="default" w:ascii="Symbol" w:hAnsi="Symbol"/>
      </w:rPr>
    </w:lvl>
    <w:lvl w:ilvl="1" w:tplc="32BE2C4C">
      <w:start w:val="1"/>
      <w:numFmt w:val="bullet"/>
      <w:lvlText w:val="o"/>
      <w:lvlJc w:val="left"/>
      <w:pPr>
        <w:ind w:left="1440" w:hanging="360"/>
      </w:pPr>
      <w:rPr>
        <w:rFonts w:hint="default" w:ascii="Courier New" w:hAnsi="Courier New"/>
      </w:rPr>
    </w:lvl>
    <w:lvl w:ilvl="2" w:tplc="B9B6F2F2">
      <w:start w:val="1"/>
      <w:numFmt w:val="bullet"/>
      <w:lvlText w:val=""/>
      <w:lvlJc w:val="left"/>
      <w:pPr>
        <w:ind w:left="2160" w:hanging="360"/>
      </w:pPr>
      <w:rPr>
        <w:rFonts w:hint="default" w:ascii="Wingdings" w:hAnsi="Wingdings"/>
      </w:rPr>
    </w:lvl>
    <w:lvl w:ilvl="3" w:tplc="CD54A14C">
      <w:start w:val="1"/>
      <w:numFmt w:val="bullet"/>
      <w:lvlText w:val=""/>
      <w:lvlJc w:val="left"/>
      <w:pPr>
        <w:ind w:left="2880" w:hanging="360"/>
      </w:pPr>
      <w:rPr>
        <w:rFonts w:hint="default" w:ascii="Symbol" w:hAnsi="Symbol"/>
      </w:rPr>
    </w:lvl>
    <w:lvl w:ilvl="4" w:tplc="8A706A02">
      <w:start w:val="1"/>
      <w:numFmt w:val="bullet"/>
      <w:lvlText w:val="o"/>
      <w:lvlJc w:val="left"/>
      <w:pPr>
        <w:ind w:left="3600" w:hanging="360"/>
      </w:pPr>
      <w:rPr>
        <w:rFonts w:hint="default" w:ascii="Courier New" w:hAnsi="Courier New"/>
      </w:rPr>
    </w:lvl>
    <w:lvl w:ilvl="5" w:tplc="4B9068CE">
      <w:start w:val="1"/>
      <w:numFmt w:val="bullet"/>
      <w:lvlText w:val=""/>
      <w:lvlJc w:val="left"/>
      <w:pPr>
        <w:ind w:left="4320" w:hanging="360"/>
      </w:pPr>
      <w:rPr>
        <w:rFonts w:hint="default" w:ascii="Wingdings" w:hAnsi="Wingdings"/>
      </w:rPr>
    </w:lvl>
    <w:lvl w:ilvl="6" w:tplc="377C2024">
      <w:start w:val="1"/>
      <w:numFmt w:val="bullet"/>
      <w:lvlText w:val=""/>
      <w:lvlJc w:val="left"/>
      <w:pPr>
        <w:ind w:left="5040" w:hanging="360"/>
      </w:pPr>
      <w:rPr>
        <w:rFonts w:hint="default" w:ascii="Symbol" w:hAnsi="Symbol"/>
      </w:rPr>
    </w:lvl>
    <w:lvl w:ilvl="7" w:tplc="8258EE76">
      <w:start w:val="1"/>
      <w:numFmt w:val="bullet"/>
      <w:lvlText w:val="o"/>
      <w:lvlJc w:val="left"/>
      <w:pPr>
        <w:ind w:left="5760" w:hanging="360"/>
      </w:pPr>
      <w:rPr>
        <w:rFonts w:hint="default" w:ascii="Courier New" w:hAnsi="Courier New"/>
      </w:rPr>
    </w:lvl>
    <w:lvl w:ilvl="8" w:tplc="B1E2D5DA">
      <w:start w:val="1"/>
      <w:numFmt w:val="bullet"/>
      <w:lvlText w:val=""/>
      <w:lvlJc w:val="left"/>
      <w:pPr>
        <w:ind w:left="6480" w:hanging="360"/>
      </w:pPr>
      <w:rPr>
        <w:rFonts w:hint="default" w:ascii="Wingdings" w:hAnsi="Wingdings"/>
      </w:rPr>
    </w:lvl>
  </w:abstractNum>
  <w:abstractNum w:abstractNumId="7" w15:restartNumberingAfterBreak="0">
    <w:nsid w:val="46DDD84C"/>
    <w:multiLevelType w:val="hybridMultilevel"/>
    <w:tmpl w:val="FFFFFFFF"/>
    <w:lvl w:ilvl="0" w:tplc="9D46F620">
      <w:start w:val="1"/>
      <w:numFmt w:val="bullet"/>
      <w:lvlText w:val=""/>
      <w:lvlJc w:val="left"/>
      <w:pPr>
        <w:ind w:left="720" w:hanging="360"/>
      </w:pPr>
      <w:rPr>
        <w:rFonts w:hint="default" w:ascii="Symbol" w:hAnsi="Symbol"/>
      </w:rPr>
    </w:lvl>
    <w:lvl w:ilvl="1" w:tplc="E62A732C">
      <w:start w:val="1"/>
      <w:numFmt w:val="bullet"/>
      <w:lvlText w:val="o"/>
      <w:lvlJc w:val="left"/>
      <w:pPr>
        <w:ind w:left="1440" w:hanging="360"/>
      </w:pPr>
      <w:rPr>
        <w:rFonts w:hint="default" w:ascii="Courier New" w:hAnsi="Courier New"/>
      </w:rPr>
    </w:lvl>
    <w:lvl w:ilvl="2" w:tplc="D39CA870">
      <w:start w:val="1"/>
      <w:numFmt w:val="bullet"/>
      <w:lvlText w:val=""/>
      <w:lvlJc w:val="left"/>
      <w:pPr>
        <w:ind w:left="2160" w:hanging="360"/>
      </w:pPr>
      <w:rPr>
        <w:rFonts w:hint="default" w:ascii="Wingdings" w:hAnsi="Wingdings"/>
      </w:rPr>
    </w:lvl>
    <w:lvl w:ilvl="3" w:tplc="59184062">
      <w:start w:val="1"/>
      <w:numFmt w:val="bullet"/>
      <w:lvlText w:val=""/>
      <w:lvlJc w:val="left"/>
      <w:pPr>
        <w:ind w:left="2880" w:hanging="360"/>
      </w:pPr>
      <w:rPr>
        <w:rFonts w:hint="default" w:ascii="Symbol" w:hAnsi="Symbol"/>
      </w:rPr>
    </w:lvl>
    <w:lvl w:ilvl="4" w:tplc="414A408C">
      <w:start w:val="1"/>
      <w:numFmt w:val="bullet"/>
      <w:lvlText w:val="o"/>
      <w:lvlJc w:val="left"/>
      <w:pPr>
        <w:ind w:left="3600" w:hanging="360"/>
      </w:pPr>
      <w:rPr>
        <w:rFonts w:hint="default" w:ascii="Courier New" w:hAnsi="Courier New"/>
      </w:rPr>
    </w:lvl>
    <w:lvl w:ilvl="5" w:tplc="A4D2B8C4">
      <w:start w:val="1"/>
      <w:numFmt w:val="bullet"/>
      <w:lvlText w:val=""/>
      <w:lvlJc w:val="left"/>
      <w:pPr>
        <w:ind w:left="4320" w:hanging="360"/>
      </w:pPr>
      <w:rPr>
        <w:rFonts w:hint="default" w:ascii="Wingdings" w:hAnsi="Wingdings"/>
      </w:rPr>
    </w:lvl>
    <w:lvl w:ilvl="6" w:tplc="BD504818">
      <w:start w:val="1"/>
      <w:numFmt w:val="bullet"/>
      <w:lvlText w:val=""/>
      <w:lvlJc w:val="left"/>
      <w:pPr>
        <w:ind w:left="5040" w:hanging="360"/>
      </w:pPr>
      <w:rPr>
        <w:rFonts w:hint="default" w:ascii="Symbol" w:hAnsi="Symbol"/>
      </w:rPr>
    </w:lvl>
    <w:lvl w:ilvl="7" w:tplc="58029B86">
      <w:start w:val="1"/>
      <w:numFmt w:val="bullet"/>
      <w:lvlText w:val="o"/>
      <w:lvlJc w:val="left"/>
      <w:pPr>
        <w:ind w:left="5760" w:hanging="360"/>
      </w:pPr>
      <w:rPr>
        <w:rFonts w:hint="default" w:ascii="Courier New" w:hAnsi="Courier New"/>
      </w:rPr>
    </w:lvl>
    <w:lvl w:ilvl="8" w:tplc="F954B85E">
      <w:start w:val="1"/>
      <w:numFmt w:val="bullet"/>
      <w:lvlText w:val=""/>
      <w:lvlJc w:val="left"/>
      <w:pPr>
        <w:ind w:left="6480" w:hanging="360"/>
      </w:pPr>
      <w:rPr>
        <w:rFonts w:hint="default" w:ascii="Wingdings" w:hAnsi="Wingdings"/>
      </w:rPr>
    </w:lvl>
  </w:abstractNum>
  <w:abstractNum w:abstractNumId="8" w15:restartNumberingAfterBreak="0">
    <w:nsid w:val="491B17EC"/>
    <w:multiLevelType w:val="hybridMultilevel"/>
    <w:tmpl w:val="FFFFFFFF"/>
    <w:lvl w:ilvl="0" w:tplc="DD56E352">
      <w:start w:val="1"/>
      <w:numFmt w:val="bullet"/>
      <w:lvlText w:val=""/>
      <w:lvlJc w:val="left"/>
      <w:pPr>
        <w:ind w:left="720" w:hanging="360"/>
      </w:pPr>
      <w:rPr>
        <w:rFonts w:hint="default" w:ascii="Symbol" w:hAnsi="Symbol"/>
      </w:rPr>
    </w:lvl>
    <w:lvl w:ilvl="1" w:tplc="532C34CC">
      <w:start w:val="1"/>
      <w:numFmt w:val="bullet"/>
      <w:lvlText w:val="o"/>
      <w:lvlJc w:val="left"/>
      <w:pPr>
        <w:ind w:left="1440" w:hanging="360"/>
      </w:pPr>
      <w:rPr>
        <w:rFonts w:hint="default" w:ascii="Courier New" w:hAnsi="Courier New"/>
      </w:rPr>
    </w:lvl>
    <w:lvl w:ilvl="2" w:tplc="F6DE342A">
      <w:start w:val="1"/>
      <w:numFmt w:val="bullet"/>
      <w:lvlText w:val=""/>
      <w:lvlJc w:val="left"/>
      <w:pPr>
        <w:ind w:left="2160" w:hanging="360"/>
      </w:pPr>
      <w:rPr>
        <w:rFonts w:hint="default" w:ascii="Wingdings" w:hAnsi="Wingdings"/>
      </w:rPr>
    </w:lvl>
    <w:lvl w:ilvl="3" w:tplc="7DEC31B8">
      <w:start w:val="1"/>
      <w:numFmt w:val="bullet"/>
      <w:lvlText w:val=""/>
      <w:lvlJc w:val="left"/>
      <w:pPr>
        <w:ind w:left="2880" w:hanging="360"/>
      </w:pPr>
      <w:rPr>
        <w:rFonts w:hint="default" w:ascii="Symbol" w:hAnsi="Symbol"/>
      </w:rPr>
    </w:lvl>
    <w:lvl w:ilvl="4" w:tplc="DA849DFC">
      <w:start w:val="1"/>
      <w:numFmt w:val="bullet"/>
      <w:lvlText w:val="o"/>
      <w:lvlJc w:val="left"/>
      <w:pPr>
        <w:ind w:left="3600" w:hanging="360"/>
      </w:pPr>
      <w:rPr>
        <w:rFonts w:hint="default" w:ascii="Courier New" w:hAnsi="Courier New"/>
      </w:rPr>
    </w:lvl>
    <w:lvl w:ilvl="5" w:tplc="423ECD40">
      <w:start w:val="1"/>
      <w:numFmt w:val="bullet"/>
      <w:lvlText w:val=""/>
      <w:lvlJc w:val="left"/>
      <w:pPr>
        <w:ind w:left="4320" w:hanging="360"/>
      </w:pPr>
      <w:rPr>
        <w:rFonts w:hint="default" w:ascii="Wingdings" w:hAnsi="Wingdings"/>
      </w:rPr>
    </w:lvl>
    <w:lvl w:ilvl="6" w:tplc="C518E6DA">
      <w:start w:val="1"/>
      <w:numFmt w:val="bullet"/>
      <w:lvlText w:val=""/>
      <w:lvlJc w:val="left"/>
      <w:pPr>
        <w:ind w:left="5040" w:hanging="360"/>
      </w:pPr>
      <w:rPr>
        <w:rFonts w:hint="default" w:ascii="Symbol" w:hAnsi="Symbol"/>
      </w:rPr>
    </w:lvl>
    <w:lvl w:ilvl="7" w:tplc="BC409836">
      <w:start w:val="1"/>
      <w:numFmt w:val="bullet"/>
      <w:lvlText w:val="o"/>
      <w:lvlJc w:val="left"/>
      <w:pPr>
        <w:ind w:left="5760" w:hanging="360"/>
      </w:pPr>
      <w:rPr>
        <w:rFonts w:hint="default" w:ascii="Courier New" w:hAnsi="Courier New"/>
      </w:rPr>
    </w:lvl>
    <w:lvl w:ilvl="8" w:tplc="BBD691A2">
      <w:start w:val="1"/>
      <w:numFmt w:val="bullet"/>
      <w:lvlText w:val=""/>
      <w:lvlJc w:val="left"/>
      <w:pPr>
        <w:ind w:left="6480" w:hanging="360"/>
      </w:pPr>
      <w:rPr>
        <w:rFonts w:hint="default" w:ascii="Wingdings" w:hAnsi="Wingdings"/>
      </w:rPr>
    </w:lvl>
  </w:abstractNum>
  <w:abstractNum w:abstractNumId="9" w15:restartNumberingAfterBreak="0">
    <w:nsid w:val="4CE542B8"/>
    <w:multiLevelType w:val="hybridMultilevel"/>
    <w:tmpl w:val="FFFFFFFF"/>
    <w:lvl w:ilvl="0" w:tplc="AA4A56FA">
      <w:start w:val="1"/>
      <w:numFmt w:val="bullet"/>
      <w:lvlText w:val=""/>
      <w:lvlJc w:val="left"/>
      <w:pPr>
        <w:ind w:left="720" w:hanging="360"/>
      </w:pPr>
      <w:rPr>
        <w:rFonts w:hint="default" w:ascii="Symbol" w:hAnsi="Symbol"/>
      </w:rPr>
    </w:lvl>
    <w:lvl w:ilvl="1" w:tplc="4A700A64">
      <w:start w:val="1"/>
      <w:numFmt w:val="bullet"/>
      <w:lvlText w:val="o"/>
      <w:lvlJc w:val="left"/>
      <w:pPr>
        <w:ind w:left="1440" w:hanging="360"/>
      </w:pPr>
      <w:rPr>
        <w:rFonts w:hint="default" w:ascii="Courier New" w:hAnsi="Courier New"/>
      </w:rPr>
    </w:lvl>
    <w:lvl w:ilvl="2" w:tplc="1A1AD9E8">
      <w:start w:val="1"/>
      <w:numFmt w:val="bullet"/>
      <w:lvlText w:val=""/>
      <w:lvlJc w:val="left"/>
      <w:pPr>
        <w:ind w:left="2160" w:hanging="360"/>
      </w:pPr>
      <w:rPr>
        <w:rFonts w:hint="default" w:ascii="Wingdings" w:hAnsi="Wingdings"/>
      </w:rPr>
    </w:lvl>
    <w:lvl w:ilvl="3" w:tplc="40101B30">
      <w:start w:val="1"/>
      <w:numFmt w:val="bullet"/>
      <w:lvlText w:val=""/>
      <w:lvlJc w:val="left"/>
      <w:pPr>
        <w:ind w:left="2880" w:hanging="360"/>
      </w:pPr>
      <w:rPr>
        <w:rFonts w:hint="default" w:ascii="Symbol" w:hAnsi="Symbol"/>
      </w:rPr>
    </w:lvl>
    <w:lvl w:ilvl="4" w:tplc="7C4AC8CE">
      <w:start w:val="1"/>
      <w:numFmt w:val="bullet"/>
      <w:lvlText w:val="o"/>
      <w:lvlJc w:val="left"/>
      <w:pPr>
        <w:ind w:left="3600" w:hanging="360"/>
      </w:pPr>
      <w:rPr>
        <w:rFonts w:hint="default" w:ascii="Courier New" w:hAnsi="Courier New"/>
      </w:rPr>
    </w:lvl>
    <w:lvl w:ilvl="5" w:tplc="1F9CEAD0">
      <w:start w:val="1"/>
      <w:numFmt w:val="bullet"/>
      <w:lvlText w:val=""/>
      <w:lvlJc w:val="left"/>
      <w:pPr>
        <w:ind w:left="4320" w:hanging="360"/>
      </w:pPr>
      <w:rPr>
        <w:rFonts w:hint="default" w:ascii="Wingdings" w:hAnsi="Wingdings"/>
      </w:rPr>
    </w:lvl>
    <w:lvl w:ilvl="6" w:tplc="D9506D76">
      <w:start w:val="1"/>
      <w:numFmt w:val="bullet"/>
      <w:lvlText w:val=""/>
      <w:lvlJc w:val="left"/>
      <w:pPr>
        <w:ind w:left="5040" w:hanging="360"/>
      </w:pPr>
      <w:rPr>
        <w:rFonts w:hint="default" w:ascii="Symbol" w:hAnsi="Symbol"/>
      </w:rPr>
    </w:lvl>
    <w:lvl w:ilvl="7" w:tplc="C682FD60">
      <w:start w:val="1"/>
      <w:numFmt w:val="bullet"/>
      <w:lvlText w:val="o"/>
      <w:lvlJc w:val="left"/>
      <w:pPr>
        <w:ind w:left="5760" w:hanging="360"/>
      </w:pPr>
      <w:rPr>
        <w:rFonts w:hint="default" w:ascii="Courier New" w:hAnsi="Courier New"/>
      </w:rPr>
    </w:lvl>
    <w:lvl w:ilvl="8" w:tplc="FF10D014">
      <w:start w:val="1"/>
      <w:numFmt w:val="bullet"/>
      <w:lvlText w:val=""/>
      <w:lvlJc w:val="left"/>
      <w:pPr>
        <w:ind w:left="6480" w:hanging="360"/>
      </w:pPr>
      <w:rPr>
        <w:rFonts w:hint="default" w:ascii="Wingdings" w:hAnsi="Wingdings"/>
      </w:rPr>
    </w:lvl>
  </w:abstractNum>
  <w:abstractNum w:abstractNumId="10" w15:restartNumberingAfterBreak="0">
    <w:nsid w:val="584AF7D6"/>
    <w:multiLevelType w:val="hybridMultilevel"/>
    <w:tmpl w:val="FFFFFFFF"/>
    <w:lvl w:ilvl="0" w:tplc="90A0BF1E">
      <w:start w:val="1"/>
      <w:numFmt w:val="bullet"/>
      <w:lvlText w:val=""/>
      <w:lvlJc w:val="left"/>
      <w:pPr>
        <w:ind w:left="720" w:hanging="360"/>
      </w:pPr>
      <w:rPr>
        <w:rFonts w:hint="default" w:ascii="Symbol" w:hAnsi="Symbol"/>
      </w:rPr>
    </w:lvl>
    <w:lvl w:ilvl="1" w:tplc="5A88816C">
      <w:start w:val="1"/>
      <w:numFmt w:val="bullet"/>
      <w:lvlText w:val="o"/>
      <w:lvlJc w:val="left"/>
      <w:pPr>
        <w:ind w:left="1440" w:hanging="360"/>
      </w:pPr>
      <w:rPr>
        <w:rFonts w:hint="default" w:ascii="Courier New" w:hAnsi="Courier New"/>
      </w:rPr>
    </w:lvl>
    <w:lvl w:ilvl="2" w:tplc="7E16909A">
      <w:start w:val="1"/>
      <w:numFmt w:val="bullet"/>
      <w:lvlText w:val=""/>
      <w:lvlJc w:val="left"/>
      <w:pPr>
        <w:ind w:left="2160" w:hanging="360"/>
      </w:pPr>
      <w:rPr>
        <w:rFonts w:hint="default" w:ascii="Wingdings" w:hAnsi="Wingdings"/>
      </w:rPr>
    </w:lvl>
    <w:lvl w:ilvl="3" w:tplc="FF448FEC">
      <w:start w:val="1"/>
      <w:numFmt w:val="bullet"/>
      <w:lvlText w:val=""/>
      <w:lvlJc w:val="left"/>
      <w:pPr>
        <w:ind w:left="2880" w:hanging="360"/>
      </w:pPr>
      <w:rPr>
        <w:rFonts w:hint="default" w:ascii="Symbol" w:hAnsi="Symbol"/>
      </w:rPr>
    </w:lvl>
    <w:lvl w:ilvl="4" w:tplc="DB40DD10">
      <w:start w:val="1"/>
      <w:numFmt w:val="bullet"/>
      <w:lvlText w:val="o"/>
      <w:lvlJc w:val="left"/>
      <w:pPr>
        <w:ind w:left="3600" w:hanging="360"/>
      </w:pPr>
      <w:rPr>
        <w:rFonts w:hint="default" w:ascii="Courier New" w:hAnsi="Courier New"/>
      </w:rPr>
    </w:lvl>
    <w:lvl w:ilvl="5" w:tplc="4B8E156A">
      <w:start w:val="1"/>
      <w:numFmt w:val="bullet"/>
      <w:lvlText w:val=""/>
      <w:lvlJc w:val="left"/>
      <w:pPr>
        <w:ind w:left="4320" w:hanging="360"/>
      </w:pPr>
      <w:rPr>
        <w:rFonts w:hint="default" w:ascii="Wingdings" w:hAnsi="Wingdings"/>
      </w:rPr>
    </w:lvl>
    <w:lvl w:ilvl="6" w:tplc="059CA32C">
      <w:start w:val="1"/>
      <w:numFmt w:val="bullet"/>
      <w:lvlText w:val=""/>
      <w:lvlJc w:val="left"/>
      <w:pPr>
        <w:ind w:left="5040" w:hanging="360"/>
      </w:pPr>
      <w:rPr>
        <w:rFonts w:hint="default" w:ascii="Symbol" w:hAnsi="Symbol"/>
      </w:rPr>
    </w:lvl>
    <w:lvl w:ilvl="7" w:tplc="71F42D9C">
      <w:start w:val="1"/>
      <w:numFmt w:val="bullet"/>
      <w:lvlText w:val="o"/>
      <w:lvlJc w:val="left"/>
      <w:pPr>
        <w:ind w:left="5760" w:hanging="360"/>
      </w:pPr>
      <w:rPr>
        <w:rFonts w:hint="default" w:ascii="Courier New" w:hAnsi="Courier New"/>
      </w:rPr>
    </w:lvl>
    <w:lvl w:ilvl="8" w:tplc="07AA40B6">
      <w:start w:val="1"/>
      <w:numFmt w:val="bullet"/>
      <w:lvlText w:val=""/>
      <w:lvlJc w:val="left"/>
      <w:pPr>
        <w:ind w:left="6480" w:hanging="360"/>
      </w:pPr>
      <w:rPr>
        <w:rFonts w:hint="default" w:ascii="Wingdings" w:hAnsi="Wingdings"/>
      </w:rPr>
    </w:lvl>
  </w:abstractNum>
  <w:abstractNum w:abstractNumId="11" w15:restartNumberingAfterBreak="0">
    <w:nsid w:val="58EE90C9"/>
    <w:multiLevelType w:val="hybridMultilevel"/>
    <w:tmpl w:val="FFFFFFFF"/>
    <w:lvl w:ilvl="0" w:tplc="7C449CBA">
      <w:start w:val="1"/>
      <w:numFmt w:val="bullet"/>
      <w:lvlText w:val=""/>
      <w:lvlJc w:val="left"/>
      <w:pPr>
        <w:ind w:left="720" w:hanging="360"/>
      </w:pPr>
      <w:rPr>
        <w:rFonts w:hint="default" w:ascii="Symbol" w:hAnsi="Symbol"/>
      </w:rPr>
    </w:lvl>
    <w:lvl w:ilvl="1" w:tplc="FD764958">
      <w:start w:val="1"/>
      <w:numFmt w:val="bullet"/>
      <w:lvlText w:val="o"/>
      <w:lvlJc w:val="left"/>
      <w:pPr>
        <w:ind w:left="1440" w:hanging="360"/>
      </w:pPr>
      <w:rPr>
        <w:rFonts w:hint="default" w:ascii="Courier New" w:hAnsi="Courier New"/>
      </w:rPr>
    </w:lvl>
    <w:lvl w:ilvl="2" w:tplc="3B42C3D4">
      <w:start w:val="1"/>
      <w:numFmt w:val="bullet"/>
      <w:lvlText w:val=""/>
      <w:lvlJc w:val="left"/>
      <w:pPr>
        <w:ind w:left="2160" w:hanging="360"/>
      </w:pPr>
      <w:rPr>
        <w:rFonts w:hint="default" w:ascii="Wingdings" w:hAnsi="Wingdings"/>
      </w:rPr>
    </w:lvl>
    <w:lvl w:ilvl="3" w:tplc="52A28914">
      <w:start w:val="1"/>
      <w:numFmt w:val="bullet"/>
      <w:lvlText w:val=""/>
      <w:lvlJc w:val="left"/>
      <w:pPr>
        <w:ind w:left="2880" w:hanging="360"/>
      </w:pPr>
      <w:rPr>
        <w:rFonts w:hint="default" w:ascii="Symbol" w:hAnsi="Symbol"/>
      </w:rPr>
    </w:lvl>
    <w:lvl w:ilvl="4" w:tplc="5A70FDAC">
      <w:start w:val="1"/>
      <w:numFmt w:val="bullet"/>
      <w:lvlText w:val="o"/>
      <w:lvlJc w:val="left"/>
      <w:pPr>
        <w:ind w:left="3600" w:hanging="360"/>
      </w:pPr>
      <w:rPr>
        <w:rFonts w:hint="default" w:ascii="Courier New" w:hAnsi="Courier New"/>
      </w:rPr>
    </w:lvl>
    <w:lvl w:ilvl="5" w:tplc="711E14C8">
      <w:start w:val="1"/>
      <w:numFmt w:val="bullet"/>
      <w:lvlText w:val=""/>
      <w:lvlJc w:val="left"/>
      <w:pPr>
        <w:ind w:left="4320" w:hanging="360"/>
      </w:pPr>
      <w:rPr>
        <w:rFonts w:hint="default" w:ascii="Wingdings" w:hAnsi="Wingdings"/>
      </w:rPr>
    </w:lvl>
    <w:lvl w:ilvl="6" w:tplc="AA564BD2">
      <w:start w:val="1"/>
      <w:numFmt w:val="bullet"/>
      <w:lvlText w:val=""/>
      <w:lvlJc w:val="left"/>
      <w:pPr>
        <w:ind w:left="5040" w:hanging="360"/>
      </w:pPr>
      <w:rPr>
        <w:rFonts w:hint="default" w:ascii="Symbol" w:hAnsi="Symbol"/>
      </w:rPr>
    </w:lvl>
    <w:lvl w:ilvl="7" w:tplc="2528DB9E">
      <w:start w:val="1"/>
      <w:numFmt w:val="bullet"/>
      <w:lvlText w:val="o"/>
      <w:lvlJc w:val="left"/>
      <w:pPr>
        <w:ind w:left="5760" w:hanging="360"/>
      </w:pPr>
      <w:rPr>
        <w:rFonts w:hint="default" w:ascii="Courier New" w:hAnsi="Courier New"/>
      </w:rPr>
    </w:lvl>
    <w:lvl w:ilvl="8" w:tplc="DB82834C">
      <w:start w:val="1"/>
      <w:numFmt w:val="bullet"/>
      <w:lvlText w:val=""/>
      <w:lvlJc w:val="left"/>
      <w:pPr>
        <w:ind w:left="6480" w:hanging="360"/>
      </w:pPr>
      <w:rPr>
        <w:rFonts w:hint="default" w:ascii="Wingdings" w:hAnsi="Wingdings"/>
      </w:rPr>
    </w:lvl>
  </w:abstractNum>
  <w:abstractNum w:abstractNumId="12" w15:restartNumberingAfterBreak="0">
    <w:nsid w:val="5AA6D218"/>
    <w:multiLevelType w:val="hybridMultilevel"/>
    <w:tmpl w:val="FFFFFFFF"/>
    <w:lvl w:ilvl="0" w:tplc="43F0B5BC">
      <w:start w:val="1"/>
      <w:numFmt w:val="bullet"/>
      <w:lvlText w:val=""/>
      <w:lvlJc w:val="left"/>
      <w:pPr>
        <w:ind w:left="720" w:hanging="360"/>
      </w:pPr>
      <w:rPr>
        <w:rFonts w:hint="default" w:ascii="Symbol" w:hAnsi="Symbol"/>
      </w:rPr>
    </w:lvl>
    <w:lvl w:ilvl="1" w:tplc="7E865308">
      <w:start w:val="1"/>
      <w:numFmt w:val="bullet"/>
      <w:lvlText w:val="o"/>
      <w:lvlJc w:val="left"/>
      <w:pPr>
        <w:ind w:left="1440" w:hanging="360"/>
      </w:pPr>
      <w:rPr>
        <w:rFonts w:hint="default" w:ascii="Courier New" w:hAnsi="Courier New"/>
      </w:rPr>
    </w:lvl>
    <w:lvl w:ilvl="2" w:tplc="ABDCBA08">
      <w:start w:val="1"/>
      <w:numFmt w:val="bullet"/>
      <w:lvlText w:val=""/>
      <w:lvlJc w:val="left"/>
      <w:pPr>
        <w:ind w:left="2160" w:hanging="360"/>
      </w:pPr>
      <w:rPr>
        <w:rFonts w:hint="default" w:ascii="Wingdings" w:hAnsi="Wingdings"/>
      </w:rPr>
    </w:lvl>
    <w:lvl w:ilvl="3" w:tplc="46C0A12E">
      <w:start w:val="1"/>
      <w:numFmt w:val="bullet"/>
      <w:lvlText w:val=""/>
      <w:lvlJc w:val="left"/>
      <w:pPr>
        <w:ind w:left="2880" w:hanging="360"/>
      </w:pPr>
      <w:rPr>
        <w:rFonts w:hint="default" w:ascii="Symbol" w:hAnsi="Symbol"/>
      </w:rPr>
    </w:lvl>
    <w:lvl w:ilvl="4" w:tplc="12105E9A">
      <w:start w:val="1"/>
      <w:numFmt w:val="bullet"/>
      <w:lvlText w:val="o"/>
      <w:lvlJc w:val="left"/>
      <w:pPr>
        <w:ind w:left="3600" w:hanging="360"/>
      </w:pPr>
      <w:rPr>
        <w:rFonts w:hint="default" w:ascii="Courier New" w:hAnsi="Courier New"/>
      </w:rPr>
    </w:lvl>
    <w:lvl w:ilvl="5" w:tplc="938E3A62">
      <w:start w:val="1"/>
      <w:numFmt w:val="bullet"/>
      <w:lvlText w:val=""/>
      <w:lvlJc w:val="left"/>
      <w:pPr>
        <w:ind w:left="4320" w:hanging="360"/>
      </w:pPr>
      <w:rPr>
        <w:rFonts w:hint="default" w:ascii="Wingdings" w:hAnsi="Wingdings"/>
      </w:rPr>
    </w:lvl>
    <w:lvl w:ilvl="6" w:tplc="0DACDFDA">
      <w:start w:val="1"/>
      <w:numFmt w:val="bullet"/>
      <w:lvlText w:val=""/>
      <w:lvlJc w:val="left"/>
      <w:pPr>
        <w:ind w:left="5040" w:hanging="360"/>
      </w:pPr>
      <w:rPr>
        <w:rFonts w:hint="default" w:ascii="Symbol" w:hAnsi="Symbol"/>
      </w:rPr>
    </w:lvl>
    <w:lvl w:ilvl="7" w:tplc="3D88EE36">
      <w:start w:val="1"/>
      <w:numFmt w:val="bullet"/>
      <w:lvlText w:val="o"/>
      <w:lvlJc w:val="left"/>
      <w:pPr>
        <w:ind w:left="5760" w:hanging="360"/>
      </w:pPr>
      <w:rPr>
        <w:rFonts w:hint="default" w:ascii="Courier New" w:hAnsi="Courier New"/>
      </w:rPr>
    </w:lvl>
    <w:lvl w:ilvl="8" w:tplc="11B25F40">
      <w:start w:val="1"/>
      <w:numFmt w:val="bullet"/>
      <w:lvlText w:val=""/>
      <w:lvlJc w:val="left"/>
      <w:pPr>
        <w:ind w:left="6480" w:hanging="360"/>
      </w:pPr>
      <w:rPr>
        <w:rFonts w:hint="default" w:ascii="Wingdings" w:hAnsi="Wingdings"/>
      </w:rPr>
    </w:lvl>
  </w:abstractNum>
  <w:num w:numId="16">
    <w:abstractNumId w:val="15"/>
  </w:num>
  <w:num w:numId="15">
    <w:abstractNumId w:val="14"/>
  </w:num>
  <w:num w:numId="14">
    <w:abstractNumId w:val="13"/>
  </w:num>
  <w:num w:numId="1" w16cid:durableId="1286742078">
    <w:abstractNumId w:val="5"/>
  </w:num>
  <w:num w:numId="2" w16cid:durableId="224491931">
    <w:abstractNumId w:val="9"/>
  </w:num>
  <w:num w:numId="3" w16cid:durableId="699817844">
    <w:abstractNumId w:val="12"/>
  </w:num>
  <w:num w:numId="4" w16cid:durableId="1956250657">
    <w:abstractNumId w:val="2"/>
  </w:num>
  <w:num w:numId="5" w16cid:durableId="1850177614">
    <w:abstractNumId w:val="11"/>
  </w:num>
  <w:num w:numId="6" w16cid:durableId="403062910">
    <w:abstractNumId w:val="8"/>
  </w:num>
  <w:num w:numId="7" w16cid:durableId="1932010632">
    <w:abstractNumId w:val="7"/>
  </w:num>
  <w:num w:numId="8" w16cid:durableId="234517809">
    <w:abstractNumId w:val="6"/>
  </w:num>
  <w:num w:numId="9" w16cid:durableId="1468085609">
    <w:abstractNumId w:val="4"/>
  </w:num>
  <w:num w:numId="10" w16cid:durableId="1278489360">
    <w:abstractNumId w:val="10"/>
  </w:num>
  <w:num w:numId="11" w16cid:durableId="1029917380">
    <w:abstractNumId w:val="0"/>
  </w:num>
  <w:num w:numId="12" w16cid:durableId="1889562891">
    <w:abstractNumId w:val="1"/>
  </w:num>
  <w:num w:numId="13" w16cid:durableId="73370047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045"/>
    <w:rsid w:val="00146352"/>
    <w:rsid w:val="003F6045"/>
    <w:rsid w:val="004713A0"/>
    <w:rsid w:val="004D2767"/>
    <w:rsid w:val="00706324"/>
    <w:rsid w:val="00782D59"/>
    <w:rsid w:val="007E15ED"/>
    <w:rsid w:val="007E7CF9"/>
    <w:rsid w:val="00855CBB"/>
    <w:rsid w:val="008F7546"/>
    <w:rsid w:val="00A71BDC"/>
    <w:rsid w:val="00B0105D"/>
    <w:rsid w:val="00BC3585"/>
    <w:rsid w:val="00C71737"/>
    <w:rsid w:val="00D479EB"/>
    <w:rsid w:val="05E3EB42"/>
    <w:rsid w:val="06130BA8"/>
    <w:rsid w:val="07C0658A"/>
    <w:rsid w:val="1011EBF9"/>
    <w:rsid w:val="11CECE3A"/>
    <w:rsid w:val="13310E7E"/>
    <w:rsid w:val="14A9163B"/>
    <w:rsid w:val="16260AC7"/>
    <w:rsid w:val="17796F61"/>
    <w:rsid w:val="17D6088A"/>
    <w:rsid w:val="19C3063C"/>
    <w:rsid w:val="19E02051"/>
    <w:rsid w:val="1BC16056"/>
    <w:rsid w:val="1C56DC84"/>
    <w:rsid w:val="1D28041C"/>
    <w:rsid w:val="1E4FC9FB"/>
    <w:rsid w:val="20B48903"/>
    <w:rsid w:val="21062D42"/>
    <w:rsid w:val="223C8D67"/>
    <w:rsid w:val="23D0306E"/>
    <w:rsid w:val="24EA3361"/>
    <w:rsid w:val="299A454F"/>
    <w:rsid w:val="2AB49302"/>
    <w:rsid w:val="2AF7BD93"/>
    <w:rsid w:val="2C1E0476"/>
    <w:rsid w:val="2E8B5A0A"/>
    <w:rsid w:val="31D532F3"/>
    <w:rsid w:val="35542DA2"/>
    <w:rsid w:val="35AEB443"/>
    <w:rsid w:val="362A6CD6"/>
    <w:rsid w:val="3E48BAF4"/>
    <w:rsid w:val="3E895B5B"/>
    <w:rsid w:val="3F745BCA"/>
    <w:rsid w:val="3FFDD95B"/>
    <w:rsid w:val="41EE29BB"/>
    <w:rsid w:val="45B0D39A"/>
    <w:rsid w:val="4A2108A1"/>
    <w:rsid w:val="4D456971"/>
    <w:rsid w:val="52307FA9"/>
    <w:rsid w:val="52A807B0"/>
    <w:rsid w:val="5943EB21"/>
    <w:rsid w:val="5ABA997C"/>
    <w:rsid w:val="5AD0048E"/>
    <w:rsid w:val="5B246E0C"/>
    <w:rsid w:val="5C944B0C"/>
    <w:rsid w:val="5CE18267"/>
    <w:rsid w:val="5E3D420C"/>
    <w:rsid w:val="5FE43291"/>
    <w:rsid w:val="63402857"/>
    <w:rsid w:val="687EB671"/>
    <w:rsid w:val="69B40487"/>
    <w:rsid w:val="6C93C23F"/>
    <w:rsid w:val="6CD59391"/>
    <w:rsid w:val="6E15CC2C"/>
    <w:rsid w:val="6FE44C49"/>
    <w:rsid w:val="70340F21"/>
    <w:rsid w:val="725C854D"/>
    <w:rsid w:val="776A5E5A"/>
    <w:rsid w:val="79B25399"/>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B9CD68"/>
  <w15:docId w15:val="{A9DE7104-A529-4235-8024-0879D81BED1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en" w:eastAsia="en-US" w:bidi="he-IL"/>
      </w:rPr>
    </w:rPrDefault>
    <w:pPrDefault>
      <w:pPr>
        <w:spacing w:line="276" w:lineRule="auto"/>
        <w:ind w:left="720" w:hanging="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360" w:after="120"/>
      <w:ind w:left="432"/>
      <w:outlineLvl w:val="0"/>
    </w:pPr>
    <w:rPr>
      <w:b/>
      <w:sz w:val="28"/>
      <w:szCs w:val="28"/>
    </w:rPr>
  </w:style>
  <w:style w:type="paragraph" w:styleId="Heading2">
    <w:name w:val="heading 2"/>
    <w:basedOn w:val="Normal"/>
    <w:next w:val="Normal"/>
    <w:uiPriority w:val="9"/>
    <w:unhideWhenUsed/>
    <w:qFormat/>
    <w:pPr>
      <w:keepNext/>
      <w:keepLines/>
      <w:spacing w:before="360" w:after="120"/>
      <w:ind w:left="576"/>
      <w:outlineLvl w:val="1"/>
    </w:pPr>
    <w:rPr>
      <w:b/>
      <w:sz w:val="24"/>
      <w:szCs w:val="24"/>
    </w:rPr>
  </w:style>
  <w:style w:type="paragraph" w:styleId="Heading3">
    <w:name w:val="heading 3"/>
    <w:basedOn w:val="Normal"/>
    <w:next w:val="Normal"/>
    <w:uiPriority w:val="9"/>
    <w:semiHidden/>
    <w:unhideWhenUsed/>
    <w:qFormat/>
    <w:pPr>
      <w:keepNext/>
      <w:keepLines/>
      <w:spacing w:before="320" w:after="80"/>
      <w:ind w:hanging="72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ind w:left="864" w:hanging="864"/>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ind w:left="1008" w:hanging="1008"/>
      <w:outlineLvl w:val="4"/>
    </w:pPr>
    <w:rPr>
      <w:color w:val="666666"/>
    </w:rPr>
  </w:style>
  <w:style w:type="paragraph" w:styleId="Heading6">
    <w:name w:val="heading 6"/>
    <w:basedOn w:val="Normal"/>
    <w:next w:val="Normal"/>
    <w:uiPriority w:val="9"/>
    <w:semiHidden/>
    <w:unhideWhenUsed/>
    <w:qFormat/>
    <w:pPr>
      <w:keepNext/>
      <w:keepLines/>
      <w:spacing w:before="240" w:after="80"/>
      <w:ind w:left="1152" w:hanging="1152"/>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keepNext/>
      <w:keepLines/>
      <w:spacing w:after="60"/>
      <w:jc w:val="center"/>
    </w:pPr>
    <w:rPr>
      <w:sz w:val="60"/>
      <w:szCs w:val="60"/>
    </w:rPr>
  </w:style>
  <w:style w:type="paragraph" w:styleId="Subtitle">
    <w:name w:val="Subtitle"/>
    <w:basedOn w:val="Normal"/>
    <w:next w:val="Normal"/>
    <w:uiPriority w:val="11"/>
    <w:qFormat/>
    <w:pPr>
      <w:keepNext/>
      <w:keepLines/>
      <w:spacing w:after="320"/>
    </w:pPr>
    <w:rPr>
      <w:color w:val="666666"/>
      <w:sz w:val="30"/>
      <w:szCs w:val="30"/>
    </w:rPr>
  </w:style>
  <w:style w:type="table" w:styleId="a" w:customStyle="1">
    <w:basedOn w:val="TableNormal"/>
    <w:pPr>
      <w:spacing w:line="240" w:lineRule="auto"/>
    </w:pPr>
    <w:rPr>
      <w:rFonts w:ascii="Cambria" w:hAnsi="Cambria" w:eastAsia="Cambria" w:cs="Cambria"/>
    </w:rPr>
    <w:tblPr>
      <w:tblStyleRowBandSize w:val="1"/>
      <w:tblStyleColBandSize w:val="1"/>
      <w:tblCellMar>
        <w:top w:w="100" w:type="dxa"/>
        <w:left w:w="100" w:type="dxa"/>
        <w:bottom w:w="100" w:type="dxa"/>
        <w:right w:w="100" w:type="dxa"/>
      </w:tblCellMar>
    </w:tblPr>
  </w:style>
  <w:style w:type="table" w:styleId="a0" w:customStyle="1">
    <w:basedOn w:val="TableNormal"/>
    <w:pPr>
      <w:spacing w:line="240" w:lineRule="auto"/>
    </w:pPr>
    <w:rPr>
      <w:rFonts w:ascii="Cambria" w:hAnsi="Cambria" w:eastAsia="Cambria" w:cs="Cambria"/>
    </w:rPr>
    <w:tblPr>
      <w:tblStyleRowBandSize w:val="1"/>
      <w:tblStyleColBandSize w:val="1"/>
      <w:tblCellMar>
        <w:top w:w="100" w:type="dxa"/>
        <w:left w:w="100" w:type="dxa"/>
        <w:bottom w:w="100" w:type="dxa"/>
        <w:right w:w="100" w:type="dxa"/>
      </w:tblCellMar>
    </w:tblPr>
  </w:style>
  <w:style w:type="table" w:styleId="a1" w:customStyle="1">
    <w:basedOn w:val="TableNormal"/>
    <w:pPr>
      <w:spacing w:line="240" w:lineRule="auto"/>
    </w:pPr>
    <w:rPr>
      <w:rFonts w:ascii="Cambria" w:hAnsi="Cambria" w:eastAsia="Cambria" w:cs="Cambria"/>
    </w:rPr>
    <w:tblPr>
      <w:tblStyleRowBandSize w:val="1"/>
      <w:tblStyleColBandSize w:val="1"/>
      <w:tblCellMar>
        <w:top w:w="57" w:type="dxa"/>
        <w:left w:w="100" w:type="dxa"/>
        <w:bottom w:w="57" w:type="dxa"/>
        <w:right w:w="100" w:type="dxa"/>
      </w:tblCellMar>
    </w:tblPr>
  </w:style>
  <w:style w:type="table" w:styleId="a2" w:customStyle="1">
    <w:basedOn w:val="TableNormal"/>
    <w:pPr>
      <w:spacing w:line="240" w:lineRule="auto"/>
    </w:pPr>
    <w:rPr>
      <w:rFonts w:ascii="Cambria" w:hAnsi="Cambria" w:eastAsia="Cambria" w:cs="Cambria"/>
    </w:rPr>
    <w:tblPr>
      <w:tblStyleRowBandSize w:val="1"/>
      <w:tblStyleColBandSize w:val="1"/>
      <w:tblCellMar>
        <w:top w:w="100" w:type="dxa"/>
        <w:left w:w="100" w:type="dxa"/>
        <w:bottom w:w="100" w:type="dxa"/>
        <w:right w:w="100" w:type="dxa"/>
      </w:tblCellMar>
    </w:tblPr>
  </w:style>
  <w:style w:type="table" w:styleId="a3" w:customStyle="1">
    <w:basedOn w:val="TableNormal"/>
    <w:pPr>
      <w:spacing w:line="240" w:lineRule="auto"/>
    </w:pPr>
    <w:rPr>
      <w:rFonts w:ascii="Cambria" w:hAnsi="Cambria" w:eastAsia="Cambria" w:cs="Cambria"/>
    </w:rPr>
    <w:tblPr>
      <w:tblStyleRowBandSize w:val="1"/>
      <w:tblStyleColBandSize w:val="1"/>
      <w:tblCellMar>
        <w:top w:w="100" w:type="dxa"/>
        <w:left w:w="100" w:type="dxa"/>
        <w:bottom w:w="100" w:type="dxa"/>
        <w:right w:w="100" w:type="dxa"/>
      </w:tblCellMar>
    </w:tblPr>
  </w:style>
  <w:style w:type="table" w:styleId="a4" w:customStyle="1">
    <w:basedOn w:val="TableNormal"/>
    <w:pPr>
      <w:spacing w:line="240" w:lineRule="auto"/>
    </w:pPr>
    <w:rPr>
      <w:rFonts w:ascii="Cambria" w:hAnsi="Cambria" w:eastAsia="Cambria" w:cs="Cambria"/>
    </w:rPr>
    <w:tblPr>
      <w:tblStyleRowBandSize w:val="1"/>
      <w:tblStyleColBandSize w:val="1"/>
      <w:tblCellMar>
        <w:top w:w="57" w:type="dxa"/>
        <w:left w:w="100" w:type="dxa"/>
        <w:bottom w:w="57" w:type="dxa"/>
        <w:right w:w="100" w:type="dxa"/>
      </w:tblCellMar>
    </w:tblPr>
  </w:style>
  <w:style w:type="paragraph" w:styleId="Header">
    <w:name w:val="header"/>
    <w:basedOn w:val="Normal"/>
    <w:link w:val="HeaderChar"/>
    <w:uiPriority w:val="99"/>
    <w:unhideWhenUsed/>
    <w:rsid w:val="008F7546"/>
    <w:pPr>
      <w:tabs>
        <w:tab w:val="center" w:pos="4153"/>
        <w:tab w:val="right" w:pos="8306"/>
      </w:tabs>
      <w:spacing w:line="240" w:lineRule="auto"/>
    </w:pPr>
  </w:style>
  <w:style w:type="character" w:styleId="HeaderChar" w:customStyle="1">
    <w:name w:val="Header Char"/>
    <w:basedOn w:val="DefaultParagraphFont"/>
    <w:link w:val="Header"/>
    <w:uiPriority w:val="99"/>
    <w:rsid w:val="008F7546"/>
  </w:style>
  <w:style w:type="paragraph" w:styleId="Footer">
    <w:name w:val="footer"/>
    <w:basedOn w:val="Normal"/>
    <w:link w:val="FooterChar"/>
    <w:uiPriority w:val="99"/>
    <w:unhideWhenUsed/>
    <w:rsid w:val="008F7546"/>
    <w:pPr>
      <w:tabs>
        <w:tab w:val="center" w:pos="4153"/>
        <w:tab w:val="right" w:pos="8306"/>
      </w:tabs>
      <w:spacing w:line="240" w:lineRule="auto"/>
    </w:pPr>
  </w:style>
  <w:style w:type="character" w:styleId="FooterChar" w:customStyle="1">
    <w:name w:val="Footer Char"/>
    <w:basedOn w:val="DefaultParagraphFont"/>
    <w:link w:val="Footer"/>
    <w:uiPriority w:val="99"/>
    <w:rsid w:val="008F7546"/>
  </w:style>
  <w:style w:type="table" w:styleId="TableGrid">
    <w:name w:val="Table Grid"/>
    <w:basedOn w:val="TableNormal"/>
    <w:uiPriority w:val="59"/>
    <w:rsid w:val="008F7546"/>
    <w:pPr>
      <w:spacing w:line="240" w:lineRule="auto"/>
    </w:pPr>
    <w:rPr>
      <w:lang w:eastAsia="ja-JP" w:bidi="ar-SA"/>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TitleChar" w:customStyle="1">
    <w:name w:val="Title Char"/>
    <w:basedOn w:val="DefaultParagraphFont"/>
    <w:link w:val="Title"/>
    <w:uiPriority w:val="10"/>
    <w:rsid w:val="008F7546"/>
    <w:rPr>
      <w:sz w:val="60"/>
      <w:szCs w:val="60"/>
    </w:rPr>
  </w:style>
  <w:style w:type="paragraph" w:styleId="ListParagraph">
    <w:name w:val="List Paragraph"/>
    <w:basedOn w:val="Normal"/>
    <w:uiPriority w:val="34"/>
    <w:qFormat/>
    <w:rsid w:val="31D532F3"/>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image" Target="/media/image2.png" Id="rId1243262788"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QN+h4lxxolwp0hMbVuGZmlPEvw==">CgMxLjAyDmguaG4zOHJpYjk2NHF4Mg5oLnA4ODV2OHBuZzV2dzIOaC52MnVkeTl4bWVqNXEyDmguZ3Rlam81MndvOHZqMg5oLmg5cWR3Ympoa3A5NDIOaC45ODBqY3FnbGkxb2cyDmgud2U3aWVvNWx3d3F4Mg5oLmZ0YWp6am1rdzY1eTIOaC5kOW02dnhob3czemgyDWgua2VwNTYzdjEwMWoyDmguNHVsOGl4NjV6bTNrMg5oLmZocGw0YmQ0NjI5aDIOaC45NDBkdDZrenZjczAyDWgudDNzNHZxMzJ5emIyDmgubnR0Y3B6a3lua3V2Mg5oLmJrczV6M3NvNWkyeDIOaC5xM21oNTRoNW9tbnoyDmgubGdlNHNrY242ZmwyMg5oLmw3cmszdmZucHJ4ZjIOaC5pNndpZ241dW44MWE4AHIhMXlGYkVRNWFIaS1walMtVW5TTmZ2M2wzZG1XaUVLSWZu</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F9AF2F63E8B2CD448AE76E168C8C0CE6" ma:contentTypeVersion="11" ma:contentTypeDescription="Create a new document." ma:contentTypeScope="" ma:versionID="06bcc06ff2702c88e7cc9030dd46b707">
  <xsd:schema xmlns:xsd="http://www.w3.org/2001/XMLSchema" xmlns:xs="http://www.w3.org/2001/XMLSchema" xmlns:p="http://schemas.microsoft.com/office/2006/metadata/properties" xmlns:ns2="a3f9909d-2ca0-479e-9cd0-4445d0b28931" xmlns:ns3="e521ba48-1715-4574-bb48-b63f655e3b4c" targetNamespace="http://schemas.microsoft.com/office/2006/metadata/properties" ma:root="true" ma:fieldsID="d4382526d1cebeb60d651eb355012bd5" ns2:_="" ns3:_="">
    <xsd:import namespace="a3f9909d-2ca0-479e-9cd0-4445d0b28931"/>
    <xsd:import namespace="e521ba48-1715-4574-bb48-b63f655e3b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f9909d-2ca0-479e-9cd0-4445d0b289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785bde-6f2f-4db1-ab83-08f90c9ee8b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21ba48-1715-4574-bb48-b63f655e3b4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9acfce8-6e87-4365-a9af-281497f34e4f}" ma:internalName="TaxCatchAll" ma:showField="CatchAllData" ma:web="e521ba48-1715-4574-bb48-b63f655e3b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521ba48-1715-4574-bb48-b63f655e3b4c" xsi:nil="true"/>
    <lcf76f155ced4ddcb4097134ff3c332f xmlns="a3f9909d-2ca0-479e-9cd0-4445d0b2893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DBD449D-365C-4A85-AACE-30C71D253D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f9909d-2ca0-479e-9cd0-4445d0b28931"/>
    <ds:schemaRef ds:uri="e521ba48-1715-4574-bb48-b63f655e3b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3E6F2D-0728-49C8-A43C-552AC44E029A}">
  <ds:schemaRefs>
    <ds:schemaRef ds:uri="http://schemas.microsoft.com/sharepoint/v3/contenttype/forms"/>
  </ds:schemaRefs>
</ds:datastoreItem>
</file>

<file path=customXml/itemProps4.xml><?xml version="1.0" encoding="utf-8"?>
<ds:datastoreItem xmlns:ds="http://schemas.openxmlformats.org/officeDocument/2006/customXml" ds:itemID="{C9DF16D7-937D-43E8-9891-3CE0E232D72F}">
  <ds:schemaRefs>
    <ds:schemaRef ds:uri="http://schemas.microsoft.com/office/2006/metadata/properties"/>
    <ds:schemaRef ds:uri="http://schemas.microsoft.com/office/infopath/2007/PartnerControls"/>
    <ds:schemaRef ds:uri="e521ba48-1715-4574-bb48-b63f655e3b4c"/>
    <ds:schemaRef ds:uri="a3f9909d-2ca0-479e-9cd0-4445d0b2893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Gali Sheskin</lastModifiedBy>
  <revision>13</revision>
  <dcterms:created xsi:type="dcterms:W3CDTF">2026-06-23T09:02:00.0000000Z</dcterms:created>
  <dcterms:modified xsi:type="dcterms:W3CDTF">2026-06-23T17:57:28.8221896Z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ac3f1fe3d076992f7cf25cde1826350dae57e03a292f09749bab8529fa209407</vt:lpwstr>
  </property>
  <property fmtid="{D5CDD505-2E9C-101B-9397-08002B2CF9AE}" pid="3" name="IT Service Desk">
    <vt:lpwstr>IT Service Desk</vt:lpwstr>
  </property>
  <property fmtid="{D5CDD505-2E9C-101B-9397-08002B2CF9AE}" pid="4" name="ContentTypeId">
    <vt:lpwstr>0x010100F9AF2F63E8B2CD448AE76E168C8C0CE6</vt:lpwstr>
  </property>
  <property fmtid="{D5CDD505-2E9C-101B-9397-08002B2CF9AE}" pid="5" name="MediaServiceImageTags">
    <vt:lpwstr/>
  </property>
</Properties>
</file>